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Style w:val="3"/>
          <w:rFonts w:hAnsi="宋体"/>
          <w:b/>
          <w:bCs/>
          <w:color w:val="auto"/>
          <w:sz w:val="32"/>
          <w:szCs w:val="32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"http://www.cppia.com.cn/cppia1/zdbd/2011510110540.doc" \t "http://www.cppia.com.cn/cppia1/zdbd/_blank" </w:instrText>
      </w:r>
      <w:r>
        <w:rPr>
          <w:b/>
          <w:bCs/>
          <w:sz w:val="28"/>
          <w:szCs w:val="28"/>
        </w:rPr>
        <w:fldChar w:fldCharType="separate"/>
      </w:r>
      <w:r>
        <w:rPr>
          <w:rStyle w:val="3"/>
          <w:rFonts w:hAnsi="宋体"/>
          <w:b/>
          <w:bCs/>
          <w:color w:val="auto"/>
          <w:sz w:val="28"/>
          <w:szCs w:val="28"/>
        </w:rPr>
        <w:t>附件</w:t>
      </w:r>
      <w:r>
        <w:rPr>
          <w:rStyle w:val="3"/>
          <w:b/>
          <w:bCs/>
          <w:color w:val="auto"/>
          <w:sz w:val="28"/>
          <w:szCs w:val="28"/>
        </w:rPr>
        <w:t>1</w:t>
      </w:r>
      <w:r>
        <w:rPr>
          <w:rStyle w:val="3"/>
          <w:rFonts w:hAnsi="宋体"/>
          <w:b/>
          <w:bCs/>
          <w:color w:val="auto"/>
          <w:sz w:val="28"/>
          <w:szCs w:val="28"/>
        </w:rPr>
        <w:t>：</w:t>
      </w:r>
      <w:r>
        <w:rPr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"http://www.cppia.com.cn/cppia1/zdbd/2011510110540.doc" \t "http://www.cppia.com.cn/cppia1/zdbd/_blank" </w:instrText>
      </w:r>
      <w:r>
        <w:rPr>
          <w:b/>
          <w:bCs/>
          <w:sz w:val="28"/>
          <w:szCs w:val="28"/>
        </w:rPr>
        <w:fldChar w:fldCharType="separate"/>
      </w:r>
      <w:r>
        <w:rPr>
          <w:rStyle w:val="3"/>
          <w:b/>
          <w:bCs/>
          <w:color w:val="auto"/>
          <w:sz w:val="32"/>
          <w:szCs w:val="32"/>
        </w:rPr>
        <w:t>201</w:t>
      </w:r>
      <w:r>
        <w:rPr>
          <w:rStyle w:val="3"/>
          <w:rFonts w:hint="eastAsia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Style w:val="3"/>
          <w:rFonts w:hAnsi="宋体"/>
          <w:b/>
          <w:bCs/>
          <w:color w:val="auto"/>
          <w:sz w:val="32"/>
          <w:szCs w:val="32"/>
        </w:rPr>
        <w:t>年新材料、新技术、新装备交流</w:t>
      </w:r>
      <w:r>
        <w:rPr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>会</w:t>
      </w:r>
      <w:r>
        <w:rPr>
          <w:rStyle w:val="3"/>
          <w:rFonts w:hAnsi="宋体"/>
          <w:b/>
          <w:bCs/>
          <w:color w:val="auto"/>
          <w:sz w:val="32"/>
          <w:szCs w:val="32"/>
        </w:rPr>
        <w:t>暨中国塑协专家委员会</w:t>
      </w:r>
      <w:r>
        <w:rPr>
          <w:rStyle w:val="3"/>
          <w:rFonts w:hint="eastAsia" w:hAnsi="宋体"/>
          <w:b/>
          <w:bCs/>
          <w:color w:val="auto"/>
          <w:sz w:val="32"/>
          <w:szCs w:val="32"/>
        </w:rPr>
        <w:t>年会</w:t>
      </w:r>
    </w:p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Ansi="黑体" w:eastAsia="黑体"/>
          <w:sz w:val="32"/>
          <w:szCs w:val="32"/>
        </w:rPr>
        <w:t>参会回执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</w:p>
    <w:tbl>
      <w:tblPr>
        <w:tblStyle w:val="5"/>
        <w:tblW w:w="14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23"/>
        <w:gridCol w:w="1200"/>
        <w:gridCol w:w="1984"/>
        <w:gridCol w:w="3023"/>
        <w:gridCol w:w="1449"/>
        <w:gridCol w:w="1381"/>
        <w:gridCol w:w="2456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入住时间</w:t>
            </w:r>
          </w:p>
        </w:tc>
        <w:tc>
          <w:tcPr>
            <w:tcW w:w="5299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230" w:type="dxa"/>
            <w:gridSpan w:val="4"/>
            <w:textDirection w:val="lrTb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退房时间</w:t>
            </w:r>
          </w:p>
        </w:tc>
        <w:tc>
          <w:tcPr>
            <w:tcW w:w="5299" w:type="dxa"/>
            <w:gridSpan w:val="3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>住房预订</w:t>
            </w:r>
          </w:p>
        </w:tc>
        <w:tc>
          <w:tcPr>
            <w:tcW w:w="24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>参观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11月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4日14:30开始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到达方式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5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2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984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02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8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>商务间（ ）行政间（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独</w:t>
            </w: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Ansi="宋体"/>
                <w:b/>
                <w:bCs/>
                <w:sz w:val="24"/>
                <w:szCs w:val="24"/>
              </w:rPr>
              <w:t>住（ ）合</w:t>
            </w: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Ansi="宋体"/>
                <w:b/>
                <w:bCs/>
                <w:sz w:val="24"/>
                <w:szCs w:val="24"/>
              </w:rPr>
              <w:t>住（ ）</w:t>
            </w:r>
          </w:p>
        </w:tc>
        <w:tc>
          <w:tcPr>
            <w:tcW w:w="24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  <w:lang w:eastAsia="zh-CN"/>
              </w:rPr>
              <w:t>南京大学（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永腾化工（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83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>商务间（ ）行政间（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独</w:t>
            </w: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Ansi="宋体"/>
                <w:b/>
                <w:bCs/>
                <w:sz w:val="24"/>
                <w:szCs w:val="24"/>
              </w:rPr>
              <w:t>住（ ）合</w:t>
            </w:r>
            <w:r>
              <w:rPr>
                <w:rFonts w:hint="eastAsia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Ansi="宋体"/>
                <w:b/>
                <w:bCs/>
                <w:sz w:val="24"/>
                <w:szCs w:val="24"/>
              </w:rPr>
              <w:t>住（ ）</w:t>
            </w:r>
          </w:p>
        </w:tc>
        <w:tc>
          <w:tcPr>
            <w:tcW w:w="245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南京大学（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永腾化工（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62" w:type="dxa"/>
            <w:textDirection w:val="lrTb"/>
            <w:vAlign w:val="center"/>
          </w:tcPr>
          <w:p>
            <w:pPr>
              <w:jc w:val="center"/>
              <w:rPr>
                <w:rFonts w:hint="eastAsia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9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入住酒店说明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商务间360元/天，行政间468元/天；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参考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中央和国家机关工作人员住宿费报销标准（南京）：司局级490元/天，其他人员380元/天。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11月4日开始报到办理入住手续</w:t>
            </w:r>
            <w:r>
              <w:rPr>
                <w:rFonts w:hint="eastAsia" w:ascii="宋体" w:hAnsi="宋体" w:eastAsia="宋体" w:cs="宋体"/>
                <w:color w:val="0000F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因展览和会议叠加，住房紧张，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eastAsia="zh-CN"/>
              </w:rPr>
              <w:t>所有预订房间保留到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>16: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eastAsia="zh-CN"/>
              </w:rPr>
              <w:t>00，若该时间不能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FF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FF"/>
                <w:sz w:val="24"/>
                <w:szCs w:val="24"/>
                <w:lang w:eastAsia="zh-CN"/>
              </w:rPr>
              <w:t>到达请提前告知会务组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请大家见谅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。另，退房请于当天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14:00前办理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>1、请于2016年10月25日前将表传回专家委员会秘书处，邮箱：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instrText xml:space="preserve"> HYPERLINK "mailto:gkg2007bj@vip.163.com"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>cppiea@126.com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 xml:space="preserve">       咨询电话：高坤光18611815301、周艳艳17744540314、田岩 186106883444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 xml:space="preserve">    2、专家年会时间：2016年11月4～6日。4号下午组织参观，5号开会，6号有车组织参观中国塑协“四新”展。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1" w:firstLineChars="0"/>
        <w:jc w:val="left"/>
        <w:textAlignment w:val="auto"/>
        <w:outlineLvl w:val="9"/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>3、塑协“四新”展时间：2016年11月6-8号。</w:t>
      </w:r>
    </w:p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36A6D"/>
    <w:rsid w:val="0B336A6D"/>
    <w:rsid w:val="0C9A6AFC"/>
    <w:rsid w:val="0D492A1C"/>
    <w:rsid w:val="1E20549C"/>
    <w:rsid w:val="40947726"/>
    <w:rsid w:val="417B5165"/>
    <w:rsid w:val="44C15938"/>
    <w:rsid w:val="4F0317F8"/>
    <w:rsid w:val="5A88125E"/>
    <w:rsid w:val="625510A4"/>
    <w:rsid w:val="70B06930"/>
    <w:rsid w:val="7D7408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3399"/>
      <w:sz w:val="18"/>
      <w:szCs w:val="18"/>
      <w:u w:val="non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2016-08-25T02:06:00Z</dcterms:created>
  <dc:creator>Administrator</dc:creator>
  <cp:lastModifiedBy>Administrator</cp:lastModifiedBy>
  <dcterms:modified xsi:type="dcterms:W3CDTF">2016-08-26T08:46:13Z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