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24" w:rsidRDefault="00515224" w:rsidP="00515224">
      <w:pPr>
        <w:jc w:val="center"/>
        <w:rPr>
          <w:rFonts w:ascii="Times New Roman" w:eastAsia="微软雅黑" w:hAnsi="Times New Roman" w:cs="Times New Roman"/>
          <w:b/>
          <w:sz w:val="44"/>
        </w:rPr>
      </w:pPr>
      <w:r w:rsidRPr="005040D0">
        <w:rPr>
          <w:rFonts w:ascii="Times New Roman" w:eastAsia="微软雅黑" w:hAnsi="Times New Roman" w:cs="Times New Roman"/>
          <w:b/>
          <w:sz w:val="44"/>
        </w:rPr>
        <w:t>2019</w:t>
      </w:r>
      <w:r w:rsidRPr="005040D0">
        <w:rPr>
          <w:rFonts w:ascii="Times New Roman" w:eastAsia="微软雅黑" w:hAnsi="Times New Roman" w:cs="Times New Roman"/>
          <w:b/>
          <w:sz w:val="44"/>
        </w:rPr>
        <w:t>年复杂流体流变学学术研讨会</w:t>
      </w:r>
    </w:p>
    <w:p w:rsidR="00515224" w:rsidRPr="00331337" w:rsidRDefault="00515224" w:rsidP="00515224">
      <w:pPr>
        <w:jc w:val="center"/>
        <w:rPr>
          <w:rFonts w:ascii="Times New Roman" w:eastAsia="微软雅黑" w:hAnsi="Times New Roman" w:cs="Times New Roman"/>
          <w:sz w:val="32"/>
        </w:rPr>
      </w:pPr>
      <w:r w:rsidRPr="00331337">
        <w:rPr>
          <w:rFonts w:ascii="Times New Roman" w:eastAsia="微软雅黑" w:hAnsi="Times New Roman" w:cs="Times New Roman" w:hint="eastAsia"/>
          <w:sz w:val="32"/>
        </w:rPr>
        <w:t>第一轮通知</w:t>
      </w:r>
    </w:p>
    <w:p w:rsidR="00FE7E02" w:rsidRPr="00FE7E02" w:rsidRDefault="00FE7E02" w:rsidP="00FE7E02">
      <w:pPr>
        <w:jc w:val="left"/>
        <w:rPr>
          <w:rFonts w:ascii="Times New Roman" w:eastAsia="微软雅黑" w:hAnsi="Times New Roman" w:cs="Times New Roman"/>
          <w:u w:val="single"/>
        </w:rPr>
      </w:pPr>
    </w:p>
    <w:p w:rsidR="006300F3" w:rsidRPr="00CB68B8" w:rsidRDefault="00FE7E02" w:rsidP="00FE7E02">
      <w:pPr>
        <w:snapToGrid w:val="0"/>
        <w:rPr>
          <w:rFonts w:ascii="Times New Roman" w:eastAsia="微软雅黑" w:hAnsi="Times New Roman" w:cs="Times New Roman"/>
          <w:sz w:val="24"/>
          <w:szCs w:val="24"/>
        </w:rPr>
      </w:pPr>
      <w:r w:rsidRPr="00CB68B8">
        <w:rPr>
          <w:rFonts w:ascii="Times New Roman" w:eastAsia="微软雅黑" w:hAnsi="Times New Roman" w:cs="Times New Roman"/>
          <w:sz w:val="24"/>
          <w:szCs w:val="24"/>
        </w:rPr>
        <w:t>主办单位：</w:t>
      </w:r>
      <w:r w:rsidR="00CB68B8" w:rsidRPr="00CB68B8">
        <w:rPr>
          <w:rFonts w:ascii="Times New Roman" w:eastAsia="微软雅黑" w:hAnsi="Times New Roman" w:cs="Times New Roman"/>
          <w:sz w:val="24"/>
          <w:szCs w:val="24"/>
        </w:rPr>
        <w:t>上海交通大学流变学研究所</w:t>
      </w:r>
    </w:p>
    <w:p w:rsidR="006300F3" w:rsidRPr="00CB68B8" w:rsidRDefault="003C5665" w:rsidP="00FE7E02">
      <w:pPr>
        <w:snapToGrid w:val="0"/>
        <w:rPr>
          <w:rFonts w:ascii="Times New Roman" w:eastAsia="微软雅黑" w:hAnsi="Times New Roman" w:cs="Times New Roman"/>
          <w:sz w:val="24"/>
          <w:szCs w:val="24"/>
        </w:rPr>
      </w:pPr>
      <w:r w:rsidRPr="00CB68B8">
        <w:rPr>
          <w:rFonts w:ascii="Times New Roman" w:eastAsia="微软雅黑" w:hAnsi="Times New Roman" w:cs="Times New Roman"/>
          <w:sz w:val="24"/>
          <w:szCs w:val="24"/>
        </w:rPr>
        <w:t>承办单位：杭州师范大学</w:t>
      </w:r>
    </w:p>
    <w:p w:rsidR="006300F3" w:rsidRPr="00CB68B8" w:rsidRDefault="006300F3" w:rsidP="00FE7E02">
      <w:pPr>
        <w:snapToGrid w:val="0"/>
        <w:rPr>
          <w:rFonts w:ascii="Times New Roman" w:eastAsia="微软雅黑" w:hAnsi="Times New Roman" w:cs="Times New Roman"/>
          <w:sz w:val="24"/>
          <w:szCs w:val="24"/>
        </w:rPr>
      </w:pPr>
      <w:r w:rsidRPr="00CB68B8">
        <w:rPr>
          <w:rFonts w:ascii="Times New Roman" w:eastAsia="微软雅黑" w:hAnsi="Times New Roman" w:cs="Times New Roman"/>
          <w:sz w:val="24"/>
          <w:szCs w:val="24"/>
        </w:rPr>
        <w:t>会议时间：</w:t>
      </w:r>
      <w:r w:rsidRPr="00CB68B8">
        <w:rPr>
          <w:rFonts w:ascii="Times New Roman" w:eastAsia="微软雅黑" w:hAnsi="Times New Roman" w:cs="Times New Roman"/>
          <w:sz w:val="24"/>
          <w:szCs w:val="24"/>
        </w:rPr>
        <w:t>2019</w:t>
      </w:r>
      <w:r w:rsidRPr="00CB68B8">
        <w:rPr>
          <w:rFonts w:ascii="Times New Roman" w:eastAsia="微软雅黑" w:hAnsi="Times New Roman" w:cs="Times New Roman"/>
          <w:sz w:val="24"/>
          <w:szCs w:val="24"/>
        </w:rPr>
        <w:t>年</w:t>
      </w:r>
      <w:r w:rsidRPr="00CB68B8">
        <w:rPr>
          <w:rFonts w:ascii="Times New Roman" w:eastAsia="微软雅黑" w:hAnsi="Times New Roman" w:cs="Times New Roman"/>
          <w:sz w:val="24"/>
          <w:szCs w:val="24"/>
        </w:rPr>
        <w:t>8</w:t>
      </w:r>
      <w:r w:rsidRPr="00CB68B8">
        <w:rPr>
          <w:rFonts w:ascii="Times New Roman" w:eastAsia="微软雅黑" w:hAnsi="Times New Roman" w:cs="Times New Roman"/>
          <w:sz w:val="24"/>
          <w:szCs w:val="24"/>
        </w:rPr>
        <w:t>月</w:t>
      </w:r>
      <w:r w:rsidRPr="00CB68B8">
        <w:rPr>
          <w:rFonts w:ascii="Times New Roman" w:eastAsia="微软雅黑" w:hAnsi="Times New Roman" w:cs="Times New Roman"/>
          <w:sz w:val="24"/>
          <w:szCs w:val="24"/>
        </w:rPr>
        <w:t>2</w:t>
      </w:r>
      <w:r w:rsidRPr="00CB68B8">
        <w:rPr>
          <w:rFonts w:ascii="Times New Roman" w:eastAsia="微软雅黑" w:hAnsi="Times New Roman" w:cs="Times New Roman"/>
          <w:sz w:val="24"/>
          <w:szCs w:val="24"/>
        </w:rPr>
        <w:t>日报到，</w:t>
      </w:r>
      <w:r w:rsidRPr="00CB68B8">
        <w:rPr>
          <w:rFonts w:ascii="Times New Roman" w:eastAsia="微软雅黑" w:hAnsi="Times New Roman" w:cs="Times New Roman"/>
          <w:sz w:val="24"/>
          <w:szCs w:val="24"/>
        </w:rPr>
        <w:t>3</w:t>
      </w:r>
      <w:r w:rsidRPr="00CB68B8">
        <w:rPr>
          <w:rFonts w:ascii="Times New Roman" w:eastAsia="微软雅黑" w:hAnsi="Times New Roman" w:cs="Times New Roman"/>
          <w:sz w:val="24"/>
          <w:szCs w:val="24"/>
        </w:rPr>
        <w:t>日</w:t>
      </w:r>
      <w:r w:rsidRPr="00CB68B8">
        <w:rPr>
          <w:rFonts w:ascii="Times New Roman" w:eastAsia="微软雅黑" w:hAnsi="Times New Roman" w:cs="Times New Roman"/>
          <w:sz w:val="24"/>
          <w:szCs w:val="24"/>
        </w:rPr>
        <w:t>-4</w:t>
      </w:r>
      <w:r w:rsidRPr="00CB68B8">
        <w:rPr>
          <w:rFonts w:ascii="Times New Roman" w:eastAsia="微软雅黑" w:hAnsi="Times New Roman" w:cs="Times New Roman"/>
          <w:sz w:val="24"/>
          <w:szCs w:val="24"/>
        </w:rPr>
        <w:t>日学术研讨会</w:t>
      </w:r>
    </w:p>
    <w:p w:rsidR="006300F3" w:rsidRPr="00CB68B8" w:rsidRDefault="006300F3" w:rsidP="00FE7E02">
      <w:pPr>
        <w:snapToGrid w:val="0"/>
        <w:rPr>
          <w:rFonts w:ascii="Times New Roman" w:eastAsia="微软雅黑" w:hAnsi="Times New Roman" w:cs="Times New Roman"/>
          <w:sz w:val="24"/>
          <w:szCs w:val="24"/>
        </w:rPr>
      </w:pPr>
      <w:r w:rsidRPr="00CB68B8">
        <w:rPr>
          <w:rFonts w:ascii="Times New Roman" w:eastAsia="微软雅黑" w:hAnsi="Times New Roman" w:cs="Times New Roman"/>
          <w:sz w:val="24"/>
          <w:szCs w:val="24"/>
        </w:rPr>
        <w:t>会议地点：杭州师范大学（仓前校区，余杭塘路</w:t>
      </w:r>
      <w:r w:rsidRPr="00CB68B8">
        <w:rPr>
          <w:rFonts w:ascii="Times New Roman" w:eastAsia="微软雅黑" w:hAnsi="Times New Roman" w:cs="Times New Roman"/>
          <w:sz w:val="24"/>
          <w:szCs w:val="24"/>
        </w:rPr>
        <w:t>2318</w:t>
      </w:r>
      <w:r w:rsidR="00336F50" w:rsidRPr="00CB68B8">
        <w:rPr>
          <w:rFonts w:ascii="Times New Roman" w:eastAsia="微软雅黑" w:hAnsi="Times New Roman" w:cs="Times New Roman"/>
          <w:sz w:val="24"/>
          <w:szCs w:val="24"/>
        </w:rPr>
        <w:t>号）</w:t>
      </w:r>
    </w:p>
    <w:p w:rsidR="006300F3" w:rsidRPr="00CB68B8" w:rsidRDefault="006300F3" w:rsidP="00FE7E02">
      <w:pPr>
        <w:snapToGrid w:val="0"/>
        <w:rPr>
          <w:rFonts w:ascii="Times New Roman" w:eastAsia="微软雅黑" w:hAnsi="Times New Roman" w:cs="Times New Roman"/>
          <w:sz w:val="24"/>
          <w:szCs w:val="24"/>
        </w:rPr>
      </w:pPr>
    </w:p>
    <w:p w:rsidR="006844CB" w:rsidRPr="00CB68B8" w:rsidRDefault="006300F3" w:rsidP="00336F50">
      <w:pPr>
        <w:snapToGrid w:val="0"/>
        <w:ind w:firstLineChars="200" w:firstLine="480"/>
        <w:rPr>
          <w:rFonts w:ascii="Times New Roman" w:eastAsia="微软雅黑" w:hAnsi="Times New Roman" w:cs="Times New Roman"/>
          <w:sz w:val="24"/>
          <w:szCs w:val="24"/>
        </w:rPr>
      </w:pPr>
      <w:r w:rsidRPr="00CB68B8">
        <w:rPr>
          <w:rFonts w:ascii="Times New Roman" w:eastAsia="微软雅黑" w:hAnsi="Times New Roman" w:cs="Times New Roman"/>
          <w:sz w:val="24"/>
          <w:szCs w:val="24"/>
        </w:rPr>
        <w:t>流变学是研究物质流动与形变的科学。现代流变学已从一个被视为物理学分支、相对偏远的学科逐渐上升到与许多主体学科深度交叉、相互交融的地位。流变学研究内容涉及到当代产业的各个领域</w:t>
      </w:r>
      <w:r w:rsidRPr="00CB68B8">
        <w:rPr>
          <w:rFonts w:ascii="Times New Roman" w:eastAsia="微软雅黑" w:hAnsi="Times New Roman" w:cs="Times New Roman"/>
          <w:sz w:val="24"/>
          <w:szCs w:val="24"/>
        </w:rPr>
        <w:t>,</w:t>
      </w:r>
      <w:r w:rsidRPr="00CB68B8">
        <w:rPr>
          <w:rFonts w:ascii="Times New Roman" w:eastAsia="微软雅黑" w:hAnsi="Times New Roman" w:cs="Times New Roman"/>
          <w:sz w:val="24"/>
          <w:szCs w:val="24"/>
        </w:rPr>
        <w:t>特别是在材料加工、石油石化、石油石化、生物与食品、轻工等领域。我国目前流变学研究尚不普及，流变学理论和应用水平亟待提高。</w:t>
      </w:r>
    </w:p>
    <w:p w:rsidR="006300F3" w:rsidRPr="00CB68B8" w:rsidRDefault="006300F3" w:rsidP="00FE7E02">
      <w:pPr>
        <w:snapToGrid w:val="0"/>
        <w:rPr>
          <w:rFonts w:ascii="Times New Roman" w:eastAsia="微软雅黑" w:hAnsi="Times New Roman" w:cs="Times New Roman"/>
          <w:sz w:val="24"/>
          <w:szCs w:val="24"/>
        </w:rPr>
      </w:pPr>
    </w:p>
    <w:p w:rsidR="006300F3" w:rsidRPr="00336F50" w:rsidRDefault="00336F50" w:rsidP="00336F50">
      <w:pPr>
        <w:snapToGrid w:val="0"/>
        <w:ind w:firstLineChars="200" w:firstLine="480"/>
        <w:rPr>
          <w:rFonts w:ascii="Times New Roman" w:eastAsia="微软雅黑" w:hAnsi="Times New Roman" w:cs="Times New Roman"/>
          <w:sz w:val="24"/>
          <w:szCs w:val="24"/>
        </w:rPr>
      </w:pPr>
      <w:r w:rsidRPr="00CB68B8">
        <w:rPr>
          <w:rFonts w:ascii="Times New Roman" w:eastAsia="微软雅黑" w:hAnsi="Times New Roman" w:cs="Times New Roman" w:hint="eastAsia"/>
          <w:sz w:val="24"/>
          <w:szCs w:val="24"/>
        </w:rPr>
        <w:t>本次会议继承上海交通大学流变学研究所“复杂流体流变学学术研讨会”的精神，由</w:t>
      </w:r>
      <w:r w:rsidR="00CB68B8" w:rsidRPr="00CB68B8">
        <w:rPr>
          <w:rFonts w:ascii="Times New Roman" w:eastAsia="微软雅黑" w:hAnsi="Times New Roman" w:cs="Times New Roman"/>
          <w:sz w:val="24"/>
          <w:szCs w:val="24"/>
        </w:rPr>
        <w:t>上海交通大学流变学研究所</w:t>
      </w:r>
      <w:r w:rsidRPr="00CB68B8">
        <w:rPr>
          <w:rFonts w:ascii="Times New Roman" w:eastAsia="微软雅黑" w:hAnsi="Times New Roman" w:cs="Times New Roman" w:hint="eastAsia"/>
          <w:sz w:val="24"/>
          <w:szCs w:val="24"/>
        </w:rPr>
        <w:t>主办，杭州师范大学承办</w:t>
      </w:r>
      <w:r w:rsidR="00711DE4" w:rsidRPr="00CB68B8">
        <w:rPr>
          <w:rFonts w:ascii="Times New Roman" w:eastAsia="微软雅黑" w:hAnsi="Times New Roman" w:cs="Times New Roman" w:hint="eastAsia"/>
          <w:sz w:val="24"/>
          <w:szCs w:val="24"/>
        </w:rPr>
        <w:t>。会议将邀请国内流变学研究领域著名专家学者进行学术前沿报告和研讨，对高分子熔体</w:t>
      </w:r>
      <w:r w:rsidR="00711DE4" w:rsidRPr="00CB68B8">
        <w:rPr>
          <w:rFonts w:ascii="Times New Roman" w:eastAsia="微软雅黑" w:hAnsi="Times New Roman" w:cs="Times New Roman" w:hint="eastAsia"/>
          <w:sz w:val="24"/>
          <w:szCs w:val="24"/>
        </w:rPr>
        <w:t>/</w:t>
      </w:r>
      <w:r w:rsidR="00711DE4" w:rsidRPr="00CB68B8">
        <w:rPr>
          <w:rFonts w:ascii="Times New Roman" w:eastAsia="微软雅黑" w:hAnsi="Times New Roman" w:cs="Times New Roman" w:hint="eastAsia"/>
          <w:sz w:val="24"/>
          <w:szCs w:val="24"/>
        </w:rPr>
        <w:t>溶液、乳液、悬浮液、凝胶、食品、医药、化妆品等诸多领域内流变学研究的进展进行探讨。同时，会议将</w:t>
      </w:r>
      <w:r w:rsidR="00FE7E02" w:rsidRPr="00CB68B8">
        <w:rPr>
          <w:rFonts w:ascii="Times New Roman" w:eastAsia="微软雅黑" w:hAnsi="Times New Roman" w:cs="Times New Roman"/>
          <w:sz w:val="24"/>
          <w:szCs w:val="24"/>
        </w:rPr>
        <w:t>设置</w:t>
      </w:r>
      <w:r w:rsidR="00711DE4" w:rsidRPr="00CB68B8">
        <w:rPr>
          <w:rFonts w:ascii="Times New Roman" w:eastAsia="微软雅黑" w:hAnsi="Times New Roman" w:cs="Times New Roman" w:hint="eastAsia"/>
          <w:sz w:val="24"/>
          <w:szCs w:val="24"/>
        </w:rPr>
        <w:t>墙报</w:t>
      </w:r>
      <w:r w:rsidR="006300F3" w:rsidRPr="00CB68B8">
        <w:rPr>
          <w:rFonts w:ascii="Times New Roman" w:eastAsia="微软雅黑" w:hAnsi="Times New Roman" w:cs="Times New Roman"/>
          <w:sz w:val="24"/>
          <w:szCs w:val="24"/>
        </w:rPr>
        <w:t>会场，欢迎</w:t>
      </w:r>
      <w:r w:rsidR="00711DE4" w:rsidRPr="00CB68B8">
        <w:rPr>
          <w:rFonts w:ascii="Times New Roman" w:eastAsia="微软雅黑" w:hAnsi="Times New Roman" w:cs="Times New Roman" w:hint="eastAsia"/>
          <w:sz w:val="24"/>
          <w:szCs w:val="24"/>
        </w:rPr>
        <w:t>广大</w:t>
      </w:r>
      <w:r w:rsidR="006300F3" w:rsidRPr="00CB68B8">
        <w:rPr>
          <w:rFonts w:ascii="Times New Roman" w:eastAsia="微软雅黑" w:hAnsi="Times New Roman" w:cs="Times New Roman"/>
          <w:sz w:val="24"/>
          <w:szCs w:val="24"/>
        </w:rPr>
        <w:t>研究生投稿。会议还将为企业界提</w:t>
      </w:r>
      <w:r w:rsidR="006300F3" w:rsidRPr="00336F50">
        <w:rPr>
          <w:rFonts w:ascii="Times New Roman" w:eastAsia="微软雅黑" w:hAnsi="Times New Roman" w:cs="Times New Roman"/>
          <w:sz w:val="24"/>
          <w:szCs w:val="24"/>
        </w:rPr>
        <w:t>供成果介绍、仪器展示</w:t>
      </w:r>
      <w:r w:rsidR="00FE7E02" w:rsidRPr="00336F50">
        <w:rPr>
          <w:rFonts w:ascii="Times New Roman" w:eastAsia="微软雅黑" w:hAnsi="Times New Roman" w:cs="Times New Roman" w:hint="eastAsia"/>
          <w:sz w:val="24"/>
          <w:szCs w:val="24"/>
        </w:rPr>
        <w:t>与操作</w:t>
      </w:r>
      <w:r w:rsidR="006300F3" w:rsidRPr="00336F50">
        <w:rPr>
          <w:rFonts w:ascii="Times New Roman" w:eastAsia="微软雅黑" w:hAnsi="Times New Roman" w:cs="Times New Roman"/>
          <w:sz w:val="24"/>
          <w:szCs w:val="24"/>
        </w:rPr>
        <w:t>介绍</w:t>
      </w:r>
      <w:r w:rsidR="00FE7E02" w:rsidRPr="00336F50">
        <w:rPr>
          <w:rFonts w:ascii="Times New Roman" w:eastAsia="微软雅黑" w:hAnsi="Times New Roman" w:cs="Times New Roman" w:hint="eastAsia"/>
          <w:sz w:val="24"/>
          <w:szCs w:val="24"/>
        </w:rPr>
        <w:t>的</w:t>
      </w:r>
      <w:r w:rsidR="006300F3" w:rsidRPr="00336F50">
        <w:rPr>
          <w:rFonts w:ascii="Times New Roman" w:eastAsia="微软雅黑" w:hAnsi="Times New Roman" w:cs="Times New Roman"/>
          <w:sz w:val="24"/>
          <w:szCs w:val="24"/>
        </w:rPr>
        <w:t>平台。</w:t>
      </w:r>
    </w:p>
    <w:p w:rsidR="006300F3" w:rsidRPr="00336F50" w:rsidRDefault="006300F3" w:rsidP="00FE7E02">
      <w:pPr>
        <w:snapToGrid w:val="0"/>
        <w:rPr>
          <w:rFonts w:ascii="Times New Roman" w:eastAsia="微软雅黑" w:hAnsi="Times New Roman" w:cs="Times New Roman"/>
          <w:sz w:val="24"/>
          <w:szCs w:val="24"/>
        </w:rPr>
      </w:pPr>
    </w:p>
    <w:p w:rsidR="006300F3" w:rsidRPr="00336F50" w:rsidRDefault="006300F3" w:rsidP="00FE7E02">
      <w:pPr>
        <w:snapToGrid w:val="0"/>
        <w:rPr>
          <w:rFonts w:ascii="Times New Roman" w:eastAsia="微软雅黑" w:hAnsi="Times New Roman" w:cs="Times New Roman"/>
          <w:sz w:val="24"/>
          <w:szCs w:val="24"/>
        </w:rPr>
      </w:pPr>
      <w:bookmarkStart w:id="0" w:name="_GoBack"/>
      <w:bookmarkEnd w:id="0"/>
      <w:r w:rsidRPr="00336F50">
        <w:rPr>
          <w:rFonts w:ascii="Times New Roman" w:eastAsia="微软雅黑" w:hAnsi="Times New Roman" w:cs="Times New Roman"/>
          <w:sz w:val="24"/>
          <w:szCs w:val="24"/>
        </w:rPr>
        <w:t>联系方式：</w:t>
      </w:r>
    </w:p>
    <w:p w:rsidR="006300F3" w:rsidRPr="00336F50" w:rsidRDefault="006300F3"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李勇进：</w:t>
      </w:r>
      <w:hyperlink r:id="rId7" w:history="1">
        <w:r w:rsidR="004F13D3" w:rsidRPr="00336F50">
          <w:rPr>
            <w:rStyle w:val="a3"/>
            <w:rFonts w:ascii="Times New Roman" w:eastAsia="微软雅黑" w:hAnsi="Times New Roman" w:cs="Times New Roman" w:hint="eastAsia"/>
            <w:sz w:val="24"/>
            <w:szCs w:val="24"/>
          </w:rPr>
          <w:t>yongjin-li@hznu.edu.cn</w:t>
        </w:r>
      </w:hyperlink>
      <w:r w:rsidR="00FE7E02" w:rsidRPr="00336F50">
        <w:rPr>
          <w:rFonts w:ascii="Times New Roman" w:eastAsia="微软雅黑" w:hAnsi="Times New Roman" w:cs="Times New Roman" w:hint="eastAsia"/>
          <w:sz w:val="24"/>
          <w:szCs w:val="24"/>
        </w:rPr>
        <w:t>，</w:t>
      </w:r>
      <w:r w:rsidR="00FE7E02" w:rsidRPr="00336F50">
        <w:rPr>
          <w:rFonts w:ascii="Times New Roman" w:eastAsia="微软雅黑" w:hAnsi="Times New Roman" w:cs="Times New Roman" w:hint="eastAsia"/>
          <w:sz w:val="24"/>
          <w:szCs w:val="24"/>
        </w:rPr>
        <w:t>057128867026</w:t>
      </w:r>
      <w:r w:rsidR="00FE7E02" w:rsidRPr="00336F50">
        <w:rPr>
          <w:rFonts w:ascii="Times New Roman" w:eastAsia="微软雅黑" w:hAnsi="Times New Roman" w:cs="Times New Roman" w:hint="eastAsia"/>
          <w:sz w:val="24"/>
          <w:szCs w:val="24"/>
        </w:rPr>
        <w:t>；</w:t>
      </w:r>
    </w:p>
    <w:p w:rsidR="00FE7E02" w:rsidRPr="00336F50" w:rsidRDefault="00FE7E02"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由吉春：</w:t>
      </w:r>
      <w:hyperlink r:id="rId8" w:history="1">
        <w:r w:rsidRPr="00336F50">
          <w:rPr>
            <w:rStyle w:val="a3"/>
            <w:rFonts w:ascii="Times New Roman" w:eastAsia="微软雅黑" w:hAnsi="Times New Roman" w:cs="Times New Roman"/>
            <w:sz w:val="24"/>
            <w:szCs w:val="24"/>
          </w:rPr>
          <w:t>you@hznu.edu.cn</w:t>
        </w:r>
      </w:hyperlink>
      <w:r w:rsidRPr="00336F50">
        <w:rPr>
          <w:rFonts w:ascii="Times New Roman" w:eastAsia="微软雅黑" w:hAnsi="Times New Roman" w:cs="Times New Roman"/>
          <w:sz w:val="24"/>
          <w:szCs w:val="24"/>
        </w:rPr>
        <w:t xml:space="preserve">; 13732208663 </w:t>
      </w:r>
    </w:p>
    <w:p w:rsidR="00FE7E02" w:rsidRPr="00336F50" w:rsidRDefault="00FE7E02" w:rsidP="00FE7E02">
      <w:pPr>
        <w:snapToGrid w:val="0"/>
        <w:rPr>
          <w:rFonts w:ascii="Times New Roman" w:eastAsia="微软雅黑" w:hAnsi="Times New Roman" w:cs="Times New Roman"/>
          <w:sz w:val="24"/>
          <w:szCs w:val="24"/>
        </w:rPr>
      </w:pPr>
    </w:p>
    <w:p w:rsidR="00FE7E02" w:rsidRPr="00336F50" w:rsidRDefault="00FE7E02" w:rsidP="00FE7E02">
      <w:pPr>
        <w:snapToGrid w:val="0"/>
        <w:rPr>
          <w:rFonts w:ascii="Times New Roman" w:eastAsia="微软雅黑" w:hAnsi="Times New Roman" w:cs="Times New Roman"/>
          <w:sz w:val="24"/>
          <w:szCs w:val="24"/>
        </w:rPr>
      </w:pPr>
    </w:p>
    <w:p w:rsidR="00FE7E02" w:rsidRPr="00336F50" w:rsidRDefault="00FE7E02"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会议费用：教师</w:t>
      </w:r>
      <w:r w:rsidRPr="00336F50">
        <w:rPr>
          <w:rFonts w:ascii="Times New Roman" w:eastAsia="微软雅黑" w:hAnsi="Times New Roman" w:cs="Times New Roman"/>
          <w:sz w:val="24"/>
          <w:szCs w:val="24"/>
        </w:rPr>
        <w:t>1200</w:t>
      </w:r>
      <w:r w:rsidRPr="00336F50">
        <w:rPr>
          <w:rFonts w:ascii="Times New Roman" w:eastAsia="微软雅黑" w:hAnsi="Times New Roman" w:cs="Times New Roman"/>
          <w:sz w:val="24"/>
          <w:szCs w:val="24"/>
        </w:rPr>
        <w:t>元；学生</w:t>
      </w:r>
      <w:r w:rsidRPr="00336F50">
        <w:rPr>
          <w:rFonts w:ascii="Times New Roman" w:eastAsia="微软雅黑" w:hAnsi="Times New Roman" w:cs="Times New Roman"/>
          <w:sz w:val="24"/>
          <w:szCs w:val="24"/>
        </w:rPr>
        <w:t>1000</w:t>
      </w:r>
      <w:r w:rsidRPr="00336F50">
        <w:rPr>
          <w:rFonts w:ascii="Times New Roman" w:eastAsia="微软雅黑" w:hAnsi="Times New Roman" w:cs="Times New Roman"/>
          <w:sz w:val="24"/>
          <w:szCs w:val="24"/>
        </w:rPr>
        <w:t>元；企业界人士：</w:t>
      </w:r>
      <w:r w:rsidRPr="00336F50">
        <w:rPr>
          <w:rFonts w:ascii="Times New Roman" w:eastAsia="微软雅黑" w:hAnsi="Times New Roman" w:cs="Times New Roman"/>
          <w:sz w:val="24"/>
          <w:szCs w:val="24"/>
        </w:rPr>
        <w:t>1</w:t>
      </w:r>
      <w:r w:rsidR="00421E66">
        <w:rPr>
          <w:rFonts w:ascii="Times New Roman" w:eastAsia="微软雅黑" w:hAnsi="Times New Roman" w:cs="Times New Roman" w:hint="eastAsia"/>
          <w:sz w:val="24"/>
          <w:szCs w:val="24"/>
        </w:rPr>
        <w:t>8</w:t>
      </w:r>
      <w:r w:rsidRPr="00336F50">
        <w:rPr>
          <w:rFonts w:ascii="Times New Roman" w:eastAsia="微软雅黑" w:hAnsi="Times New Roman" w:cs="Times New Roman"/>
          <w:sz w:val="24"/>
          <w:szCs w:val="24"/>
        </w:rPr>
        <w:t>00</w:t>
      </w:r>
      <w:r w:rsidRPr="00336F50">
        <w:rPr>
          <w:rFonts w:ascii="Times New Roman" w:eastAsia="微软雅黑" w:hAnsi="Times New Roman" w:cs="Times New Roman"/>
          <w:sz w:val="24"/>
          <w:szCs w:val="24"/>
        </w:rPr>
        <w:t>元</w:t>
      </w:r>
      <w:r w:rsidRPr="00336F50">
        <w:rPr>
          <w:rFonts w:ascii="Times New Roman" w:eastAsia="微软雅黑" w:hAnsi="Times New Roman" w:cs="Times New Roman"/>
          <w:sz w:val="24"/>
          <w:szCs w:val="24"/>
        </w:rPr>
        <w:t xml:space="preserve"> </w:t>
      </w:r>
    </w:p>
    <w:p w:rsidR="00FE7E02" w:rsidRPr="00336F50" w:rsidRDefault="00FE7E02" w:rsidP="00FE7E02">
      <w:pPr>
        <w:snapToGrid w:val="0"/>
        <w:rPr>
          <w:rFonts w:ascii="Times New Roman" w:eastAsia="微软雅黑" w:hAnsi="Times New Roman" w:cs="Times New Roman"/>
          <w:sz w:val="24"/>
          <w:szCs w:val="24"/>
        </w:rPr>
      </w:pPr>
    </w:p>
    <w:p w:rsidR="00FE7E02" w:rsidRPr="00336F50" w:rsidRDefault="00FE7E02"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重要日期：</w:t>
      </w:r>
    </w:p>
    <w:p w:rsidR="00FE7E02" w:rsidRPr="00336F50" w:rsidRDefault="00FE7E02"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第一轮通知：</w:t>
      </w:r>
      <w:r w:rsidRPr="00336F50">
        <w:rPr>
          <w:rFonts w:ascii="Times New Roman" w:eastAsia="微软雅黑" w:hAnsi="Times New Roman" w:cs="Times New Roman"/>
          <w:sz w:val="24"/>
          <w:szCs w:val="24"/>
        </w:rPr>
        <w:t>2019</w:t>
      </w:r>
      <w:r w:rsidRPr="00336F50">
        <w:rPr>
          <w:rFonts w:ascii="Times New Roman" w:eastAsia="微软雅黑" w:hAnsi="Times New Roman" w:cs="Times New Roman"/>
          <w:sz w:val="24"/>
          <w:szCs w:val="24"/>
        </w:rPr>
        <w:t>年</w:t>
      </w:r>
      <w:r w:rsidR="00E47FC1" w:rsidRPr="00336F50">
        <w:rPr>
          <w:rFonts w:ascii="Times New Roman" w:eastAsia="微软雅黑" w:hAnsi="Times New Roman" w:cs="Times New Roman" w:hint="eastAsia"/>
          <w:sz w:val="24"/>
          <w:szCs w:val="24"/>
        </w:rPr>
        <w:t>3</w:t>
      </w:r>
      <w:r w:rsidRPr="00336F50">
        <w:rPr>
          <w:rFonts w:ascii="Times New Roman" w:eastAsia="微软雅黑" w:hAnsi="Times New Roman" w:cs="Times New Roman"/>
          <w:sz w:val="24"/>
          <w:szCs w:val="24"/>
        </w:rPr>
        <w:t>月</w:t>
      </w:r>
      <w:r w:rsidR="00E47FC1" w:rsidRPr="00336F50">
        <w:rPr>
          <w:rFonts w:ascii="Times New Roman" w:eastAsia="微软雅黑" w:hAnsi="Times New Roman" w:cs="Times New Roman"/>
          <w:sz w:val="24"/>
          <w:szCs w:val="24"/>
        </w:rPr>
        <w:t>1</w:t>
      </w:r>
      <w:r w:rsidRPr="00336F50">
        <w:rPr>
          <w:rFonts w:ascii="Times New Roman" w:eastAsia="微软雅黑" w:hAnsi="Times New Roman" w:cs="Times New Roman"/>
          <w:sz w:val="24"/>
          <w:szCs w:val="24"/>
        </w:rPr>
        <w:t>日前；</w:t>
      </w:r>
    </w:p>
    <w:p w:rsidR="00FE7E02" w:rsidRPr="00336F50" w:rsidRDefault="00FE7E02"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第二轮通知：</w:t>
      </w:r>
      <w:r w:rsidRPr="00336F50">
        <w:rPr>
          <w:rFonts w:ascii="Times New Roman" w:eastAsia="微软雅黑" w:hAnsi="Times New Roman" w:cs="Times New Roman"/>
          <w:sz w:val="24"/>
          <w:szCs w:val="24"/>
        </w:rPr>
        <w:t>2019</w:t>
      </w:r>
      <w:r w:rsidRPr="00336F50">
        <w:rPr>
          <w:rFonts w:ascii="Times New Roman" w:eastAsia="微软雅黑" w:hAnsi="Times New Roman" w:cs="Times New Roman"/>
          <w:sz w:val="24"/>
          <w:szCs w:val="24"/>
        </w:rPr>
        <w:t>年</w:t>
      </w:r>
      <w:r w:rsidRPr="00336F50">
        <w:rPr>
          <w:rFonts w:ascii="Times New Roman" w:eastAsia="微软雅黑" w:hAnsi="Times New Roman" w:cs="Times New Roman"/>
          <w:sz w:val="24"/>
          <w:szCs w:val="24"/>
        </w:rPr>
        <w:t>6</w:t>
      </w:r>
      <w:r w:rsidRPr="00336F50">
        <w:rPr>
          <w:rFonts w:ascii="Times New Roman" w:eastAsia="微软雅黑" w:hAnsi="Times New Roman" w:cs="Times New Roman"/>
          <w:sz w:val="24"/>
          <w:szCs w:val="24"/>
        </w:rPr>
        <w:t>月</w:t>
      </w:r>
      <w:r w:rsidRPr="00336F50">
        <w:rPr>
          <w:rFonts w:ascii="Times New Roman" w:eastAsia="微软雅黑" w:hAnsi="Times New Roman" w:cs="Times New Roman"/>
          <w:sz w:val="24"/>
          <w:szCs w:val="24"/>
        </w:rPr>
        <w:t>30</w:t>
      </w:r>
      <w:r w:rsidRPr="00336F50">
        <w:rPr>
          <w:rFonts w:ascii="Times New Roman" w:eastAsia="微软雅黑" w:hAnsi="Times New Roman" w:cs="Times New Roman"/>
          <w:sz w:val="24"/>
          <w:szCs w:val="24"/>
        </w:rPr>
        <w:t>日前；</w:t>
      </w:r>
    </w:p>
    <w:p w:rsidR="00FE7E02" w:rsidRPr="00336F50" w:rsidRDefault="00FE7E02" w:rsidP="00FE7E02">
      <w:pPr>
        <w:snapToGrid w:val="0"/>
        <w:rPr>
          <w:rFonts w:ascii="Times New Roman" w:eastAsia="微软雅黑" w:hAnsi="Times New Roman" w:cs="Times New Roman"/>
          <w:sz w:val="24"/>
          <w:szCs w:val="24"/>
        </w:rPr>
      </w:pPr>
    </w:p>
    <w:p w:rsidR="00FE7E02" w:rsidRPr="00336F50" w:rsidRDefault="00FE7E02" w:rsidP="00FE7E02">
      <w:pPr>
        <w:snapToGrid w:val="0"/>
        <w:rPr>
          <w:rFonts w:ascii="Times New Roman" w:eastAsia="微软雅黑" w:hAnsi="Times New Roman" w:cs="Times New Roman"/>
          <w:sz w:val="24"/>
          <w:szCs w:val="24"/>
        </w:rPr>
      </w:pPr>
      <w:r w:rsidRPr="00336F50">
        <w:rPr>
          <w:rFonts w:ascii="Times New Roman" w:eastAsia="微软雅黑" w:hAnsi="Times New Roman" w:cs="Times New Roman"/>
          <w:sz w:val="24"/>
          <w:szCs w:val="24"/>
        </w:rPr>
        <w:t>报名方式：填写附件中的回执</w:t>
      </w:r>
      <w:r w:rsidR="00492FB4" w:rsidRPr="00336F50">
        <w:rPr>
          <w:rFonts w:ascii="Times New Roman" w:eastAsia="微软雅黑" w:hAnsi="Times New Roman" w:cs="Times New Roman" w:hint="eastAsia"/>
          <w:sz w:val="24"/>
          <w:szCs w:val="24"/>
        </w:rPr>
        <w:t>，通过邮件发送至：</w:t>
      </w:r>
      <w:hyperlink r:id="rId9" w:history="1">
        <w:r w:rsidR="00492FB4" w:rsidRPr="00336F50">
          <w:rPr>
            <w:rStyle w:val="a3"/>
            <w:rFonts w:ascii="Times New Roman" w:eastAsia="微软雅黑" w:hAnsi="Times New Roman" w:cs="Times New Roman" w:hint="eastAsia"/>
            <w:sz w:val="24"/>
            <w:szCs w:val="24"/>
          </w:rPr>
          <w:t>you@hznu.edu.cn</w:t>
        </w:r>
      </w:hyperlink>
      <w:r w:rsidRPr="00336F50">
        <w:rPr>
          <w:rFonts w:ascii="Times New Roman" w:eastAsia="微软雅黑" w:hAnsi="Times New Roman" w:cs="Times New Roman" w:hint="eastAsia"/>
          <w:sz w:val="24"/>
          <w:szCs w:val="24"/>
        </w:rPr>
        <w:t>；</w:t>
      </w:r>
    </w:p>
    <w:p w:rsidR="00515224" w:rsidRPr="00492FB4" w:rsidRDefault="00515224" w:rsidP="00FE7E02">
      <w:pPr>
        <w:snapToGrid w:val="0"/>
        <w:rPr>
          <w:rFonts w:ascii="Times New Roman" w:eastAsia="微软雅黑" w:hAnsi="Times New Roman" w:cs="Times New Roman"/>
        </w:rPr>
      </w:pPr>
    </w:p>
    <w:p w:rsidR="004F13D3" w:rsidRPr="004F13D3" w:rsidRDefault="004F13D3" w:rsidP="004F13D3">
      <w:pPr>
        <w:jc w:val="center"/>
        <w:rPr>
          <w:rFonts w:ascii="黑体" w:eastAsia="黑体" w:hAnsi="黑体"/>
          <w:bCs/>
          <w:sz w:val="28"/>
          <w:szCs w:val="28"/>
        </w:rPr>
      </w:pPr>
      <w:r w:rsidRPr="004F13D3">
        <w:rPr>
          <w:rFonts w:ascii="Times New Roman" w:eastAsia="微软雅黑" w:hAnsi="Times New Roman" w:cs="Times New Roman"/>
          <w:sz w:val="28"/>
        </w:rPr>
        <w:lastRenderedPageBreak/>
        <w:t>2019</w:t>
      </w:r>
      <w:r w:rsidRPr="004F13D3">
        <w:rPr>
          <w:rFonts w:ascii="Times New Roman" w:eastAsia="微软雅黑" w:hAnsi="Times New Roman" w:cs="Times New Roman"/>
          <w:sz w:val="28"/>
        </w:rPr>
        <w:t>年复杂流体流变学学术研讨会</w:t>
      </w:r>
      <w:r w:rsidRPr="004F13D3">
        <w:rPr>
          <w:rFonts w:ascii="黑体" w:eastAsia="黑体" w:hAnsi="黑体" w:hint="eastAsia"/>
          <w:bCs/>
          <w:sz w:val="28"/>
          <w:szCs w:val="28"/>
        </w:rPr>
        <w:t>第一轮通知回执</w:t>
      </w:r>
    </w:p>
    <w:tbl>
      <w:tblPr>
        <w:tblStyle w:val="a4"/>
        <w:tblW w:w="0" w:type="auto"/>
        <w:tblLook w:val="04A0" w:firstRow="1" w:lastRow="0" w:firstColumn="1" w:lastColumn="0" w:noHBand="0" w:noVBand="1"/>
      </w:tblPr>
      <w:tblGrid>
        <w:gridCol w:w="1242"/>
        <w:gridCol w:w="1134"/>
        <w:gridCol w:w="1701"/>
        <w:gridCol w:w="1701"/>
        <w:gridCol w:w="993"/>
        <w:gridCol w:w="1751"/>
      </w:tblGrid>
      <w:tr w:rsidR="004F13D3" w:rsidRPr="008049F9" w:rsidTr="000C57A4">
        <w:tc>
          <w:tcPr>
            <w:tcW w:w="1242"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sz w:val="24"/>
                <w:szCs w:val="24"/>
              </w:rPr>
              <w:t>姓名</w:t>
            </w:r>
          </w:p>
        </w:tc>
        <w:tc>
          <w:tcPr>
            <w:tcW w:w="1134"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p>
        </w:tc>
        <w:tc>
          <w:tcPr>
            <w:tcW w:w="1701"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bCs/>
                <w:sz w:val="24"/>
                <w:szCs w:val="24"/>
              </w:rPr>
              <w:t>工作单位</w:t>
            </w:r>
          </w:p>
        </w:tc>
        <w:tc>
          <w:tcPr>
            <w:tcW w:w="1701"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p>
        </w:tc>
        <w:tc>
          <w:tcPr>
            <w:tcW w:w="993"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bCs/>
                <w:sz w:val="24"/>
                <w:szCs w:val="24"/>
              </w:rPr>
              <w:t>职称</w:t>
            </w:r>
          </w:p>
        </w:tc>
        <w:tc>
          <w:tcPr>
            <w:tcW w:w="1751"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p>
        </w:tc>
      </w:tr>
      <w:tr w:rsidR="004F13D3" w:rsidRPr="008049F9" w:rsidTr="000C57A4">
        <w:tc>
          <w:tcPr>
            <w:tcW w:w="1242"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bCs/>
                <w:sz w:val="24"/>
                <w:szCs w:val="24"/>
              </w:rPr>
              <w:t>固定电话</w:t>
            </w:r>
          </w:p>
        </w:tc>
        <w:tc>
          <w:tcPr>
            <w:tcW w:w="1134"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p>
        </w:tc>
        <w:tc>
          <w:tcPr>
            <w:tcW w:w="1701"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bCs/>
                <w:sz w:val="24"/>
                <w:szCs w:val="24"/>
              </w:rPr>
              <w:t>手机号码</w:t>
            </w:r>
          </w:p>
        </w:tc>
        <w:tc>
          <w:tcPr>
            <w:tcW w:w="1701"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p>
        </w:tc>
        <w:tc>
          <w:tcPr>
            <w:tcW w:w="993"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bCs/>
                <w:sz w:val="24"/>
                <w:szCs w:val="24"/>
              </w:rPr>
              <w:t>E-mail</w:t>
            </w:r>
          </w:p>
        </w:tc>
        <w:tc>
          <w:tcPr>
            <w:tcW w:w="1751" w:type="dxa"/>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p>
        </w:tc>
      </w:tr>
      <w:tr w:rsidR="004F13D3" w:rsidRPr="008049F9" w:rsidTr="000C57A4">
        <w:tc>
          <w:tcPr>
            <w:tcW w:w="2376" w:type="dxa"/>
            <w:gridSpan w:val="2"/>
          </w:tcPr>
          <w:p w:rsidR="004F13D3" w:rsidRPr="00E12B01" w:rsidRDefault="004F13D3" w:rsidP="004F13D3">
            <w:pPr>
              <w:adjustRightInd w:val="0"/>
              <w:snapToGrid w:val="0"/>
              <w:spacing w:beforeLines="50" w:before="156" w:line="300" w:lineRule="auto"/>
              <w:rPr>
                <w:rFonts w:ascii="Times New Roman" w:eastAsia="华文楷体" w:hAnsi="Times New Roman"/>
                <w:bCs/>
                <w:sz w:val="24"/>
                <w:szCs w:val="24"/>
              </w:rPr>
            </w:pPr>
            <w:r w:rsidRPr="00E12B01">
              <w:rPr>
                <w:rFonts w:ascii="Times New Roman" w:eastAsia="华文楷体" w:hAnsi="Times New Roman" w:hint="eastAsia"/>
                <w:bCs/>
                <w:sz w:val="24"/>
                <w:szCs w:val="24"/>
              </w:rPr>
              <w:t>报告题目</w:t>
            </w:r>
          </w:p>
        </w:tc>
        <w:tc>
          <w:tcPr>
            <w:tcW w:w="6146" w:type="dxa"/>
            <w:gridSpan w:val="4"/>
          </w:tcPr>
          <w:p w:rsidR="004F13D3" w:rsidRPr="00584F0C" w:rsidRDefault="004F13D3" w:rsidP="004F13D3">
            <w:pPr>
              <w:adjustRightInd w:val="0"/>
              <w:snapToGrid w:val="0"/>
              <w:spacing w:beforeLines="50" w:before="156" w:line="300" w:lineRule="auto"/>
              <w:rPr>
                <w:rFonts w:ascii="Times New Roman" w:eastAsia="华文楷体" w:hAnsi="Times New Roman"/>
                <w:bCs/>
                <w:sz w:val="24"/>
                <w:szCs w:val="24"/>
              </w:rPr>
            </w:pPr>
            <w:r w:rsidRPr="00C028E3">
              <w:rPr>
                <w:rFonts w:ascii="Times New Roman" w:eastAsia="华文楷体" w:hAnsi="Times New Roman" w:hint="eastAsia"/>
                <w:bCs/>
                <w:sz w:val="24"/>
                <w:szCs w:val="24"/>
              </w:rPr>
              <w:t>暂定题目</w:t>
            </w:r>
          </w:p>
        </w:tc>
      </w:tr>
    </w:tbl>
    <w:p w:rsidR="004F13D3" w:rsidRPr="004F13D3" w:rsidRDefault="004F13D3" w:rsidP="004F13D3">
      <w:pPr>
        <w:jc w:val="center"/>
        <w:rPr>
          <w:rFonts w:ascii="Times New Roman" w:eastAsia="微软雅黑" w:hAnsi="Times New Roman" w:cs="Times New Roman"/>
        </w:rPr>
      </w:pPr>
    </w:p>
    <w:sectPr w:rsidR="004F13D3" w:rsidRPr="004F1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62" w:rsidRDefault="002E3262" w:rsidP="00515224">
      <w:r>
        <w:separator/>
      </w:r>
    </w:p>
  </w:endnote>
  <w:endnote w:type="continuationSeparator" w:id="0">
    <w:p w:rsidR="002E3262" w:rsidRDefault="002E3262" w:rsidP="0051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62" w:rsidRDefault="002E3262" w:rsidP="00515224">
      <w:r>
        <w:separator/>
      </w:r>
    </w:p>
  </w:footnote>
  <w:footnote w:type="continuationSeparator" w:id="0">
    <w:p w:rsidR="002E3262" w:rsidRDefault="002E3262" w:rsidP="0051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F3"/>
    <w:rsid w:val="002E3262"/>
    <w:rsid w:val="00331337"/>
    <w:rsid w:val="00336F50"/>
    <w:rsid w:val="003C5665"/>
    <w:rsid w:val="00421E66"/>
    <w:rsid w:val="00492FB4"/>
    <w:rsid w:val="004F13D3"/>
    <w:rsid w:val="00515224"/>
    <w:rsid w:val="006300F3"/>
    <w:rsid w:val="006844CB"/>
    <w:rsid w:val="00711DE4"/>
    <w:rsid w:val="007C58C1"/>
    <w:rsid w:val="008B40A1"/>
    <w:rsid w:val="00C028E3"/>
    <w:rsid w:val="00C7384A"/>
    <w:rsid w:val="00CB68B8"/>
    <w:rsid w:val="00D1333B"/>
    <w:rsid w:val="00D30EA8"/>
    <w:rsid w:val="00E47FC1"/>
    <w:rsid w:val="00F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0F3"/>
    <w:rPr>
      <w:color w:val="0000FF" w:themeColor="hyperlink"/>
      <w:u w:val="single"/>
    </w:rPr>
  </w:style>
  <w:style w:type="table" w:styleId="a4">
    <w:name w:val="Table Grid"/>
    <w:basedOn w:val="a1"/>
    <w:uiPriority w:val="59"/>
    <w:rsid w:val="004F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15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5224"/>
    <w:rPr>
      <w:sz w:val="18"/>
      <w:szCs w:val="18"/>
    </w:rPr>
  </w:style>
  <w:style w:type="paragraph" w:styleId="a6">
    <w:name w:val="footer"/>
    <w:basedOn w:val="a"/>
    <w:link w:val="Char0"/>
    <w:uiPriority w:val="99"/>
    <w:unhideWhenUsed/>
    <w:rsid w:val="00515224"/>
    <w:pPr>
      <w:tabs>
        <w:tab w:val="center" w:pos="4153"/>
        <w:tab w:val="right" w:pos="8306"/>
      </w:tabs>
      <w:snapToGrid w:val="0"/>
      <w:jc w:val="left"/>
    </w:pPr>
    <w:rPr>
      <w:sz w:val="18"/>
      <w:szCs w:val="18"/>
    </w:rPr>
  </w:style>
  <w:style w:type="character" w:customStyle="1" w:styleId="Char0">
    <w:name w:val="页脚 Char"/>
    <w:basedOn w:val="a0"/>
    <w:link w:val="a6"/>
    <w:uiPriority w:val="99"/>
    <w:rsid w:val="005152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0F3"/>
    <w:rPr>
      <w:color w:val="0000FF" w:themeColor="hyperlink"/>
      <w:u w:val="single"/>
    </w:rPr>
  </w:style>
  <w:style w:type="table" w:styleId="a4">
    <w:name w:val="Table Grid"/>
    <w:basedOn w:val="a1"/>
    <w:uiPriority w:val="59"/>
    <w:rsid w:val="004F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15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5224"/>
    <w:rPr>
      <w:sz w:val="18"/>
      <w:szCs w:val="18"/>
    </w:rPr>
  </w:style>
  <w:style w:type="paragraph" w:styleId="a6">
    <w:name w:val="footer"/>
    <w:basedOn w:val="a"/>
    <w:link w:val="Char0"/>
    <w:uiPriority w:val="99"/>
    <w:unhideWhenUsed/>
    <w:rsid w:val="00515224"/>
    <w:pPr>
      <w:tabs>
        <w:tab w:val="center" w:pos="4153"/>
        <w:tab w:val="right" w:pos="8306"/>
      </w:tabs>
      <w:snapToGrid w:val="0"/>
      <w:jc w:val="left"/>
    </w:pPr>
    <w:rPr>
      <w:sz w:val="18"/>
      <w:szCs w:val="18"/>
    </w:rPr>
  </w:style>
  <w:style w:type="character" w:customStyle="1" w:styleId="Char0">
    <w:name w:val="页脚 Char"/>
    <w:basedOn w:val="a0"/>
    <w:link w:val="a6"/>
    <w:uiPriority w:val="99"/>
    <w:rsid w:val="005152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hznu.edu.cn" TargetMode="External"/><Relationship Id="rId3" Type="http://schemas.openxmlformats.org/officeDocument/2006/relationships/settings" Target="settings.xml"/><Relationship Id="rId7" Type="http://schemas.openxmlformats.org/officeDocument/2006/relationships/hyperlink" Target="mailto:yongjin-li@hz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hz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8</cp:revision>
  <cp:lastPrinted>2019-02-27T03:02:00Z</cp:lastPrinted>
  <dcterms:created xsi:type="dcterms:W3CDTF">2019-02-27T02:44:00Z</dcterms:created>
  <dcterms:modified xsi:type="dcterms:W3CDTF">2019-02-27T05:20:00Z</dcterms:modified>
</cp:coreProperties>
</file>