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黑体"/>
          <w:b/>
          <w:color w:val="000000"/>
          <w:kern w:val="0"/>
          <w:sz w:val="36"/>
          <w:szCs w:val="36"/>
        </w:rPr>
      </w:pPr>
      <w:r>
        <w:rPr>
          <w:rFonts w:hint="eastAsia" w:ascii="宋体" w:hAnsi="宋体" w:cs="黑体"/>
          <w:b/>
          <w:color w:val="000000"/>
          <w:kern w:val="0"/>
          <w:sz w:val="36"/>
          <w:szCs w:val="36"/>
        </w:rPr>
        <w:t>第七届功能分子与材料研讨会</w:t>
      </w:r>
    </w:p>
    <w:p>
      <w:pPr>
        <w:autoSpaceDE w:val="0"/>
        <w:autoSpaceDN w:val="0"/>
        <w:adjustRightInd w:val="0"/>
        <w:jc w:val="center"/>
        <w:rPr>
          <w:rFonts w:ascii="黑体" w:hAnsi="黑体" w:eastAsia="黑体" w:cs="黑体"/>
          <w:sz w:val="32"/>
          <w:szCs w:val="32"/>
        </w:rPr>
      </w:pPr>
      <w:r>
        <w:rPr>
          <w:rFonts w:hint="eastAsia" w:ascii="宋体" w:hAnsi="宋体" w:cs="黑体"/>
          <w:b/>
          <w:color w:val="000000"/>
          <w:kern w:val="0"/>
          <w:sz w:val="36"/>
          <w:szCs w:val="36"/>
        </w:rPr>
        <w:t>会议通知（第一轮）</w:t>
      </w:r>
    </w:p>
    <w:p>
      <w:pPr>
        <w:jc w:val="center"/>
        <w:rPr>
          <w:rFonts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eastAsiaTheme="majorEastAsia"/>
          <w:sz w:val="24"/>
        </w:rPr>
      </w:pPr>
      <w:r>
        <w:rPr>
          <w:rFonts w:eastAsiaTheme="majorEastAsia"/>
          <w:sz w:val="24"/>
        </w:rPr>
        <w:t>功能分子与材料研讨会由兰州大学和吉林大学联合发起，</w:t>
      </w:r>
      <w:r>
        <w:rPr>
          <w:rFonts w:hint="eastAsia" w:eastAsiaTheme="majorEastAsia"/>
          <w:sz w:val="24"/>
          <w:lang w:eastAsia="zh-CN"/>
        </w:rPr>
        <w:t>已经</w:t>
      </w:r>
      <w:r>
        <w:rPr>
          <w:rFonts w:eastAsiaTheme="majorEastAsia"/>
          <w:sz w:val="24"/>
        </w:rPr>
        <w:t>在兰州（2013年）、长春（2014年）、兰州（2015年）、济南（2016年）、西安（2017年）、呼和浩特（2018年）成功举办了六届，促进了这些地区的化学工作者，特别是青年学者之间的学术交流。</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作为“兰州大学110周年校庆”系列学术活动之一，由甘肃省有色金属化学与资源利用重点实验室、功能有机分子化学国家重点实验室、兰州大学化学化工学院、甘肃省化学会共同承办的“第七届功能分子与材料研讨会”拟定于</w:t>
      </w:r>
      <w:r>
        <w:rPr>
          <w:rFonts w:hint="eastAsia" w:eastAsiaTheme="majorEastAsia"/>
          <w:sz w:val="24"/>
        </w:rPr>
        <w:t>2019年8月2-5日在兰州大</w:t>
      </w:r>
      <w:r>
        <w:rPr>
          <w:rFonts w:hint="eastAsia" w:asciiTheme="majorEastAsia" w:hAnsiTheme="majorEastAsia" w:eastAsiaTheme="majorEastAsia" w:cstheme="majorEastAsia"/>
          <w:sz w:val="24"/>
        </w:rPr>
        <w:t>学举行。会议将邀请化学、材料及相关学科的专家学者参加，展示在功能分子与材料领域的最新研究进展和成果，深入探讨该领域所面临的机遇与挑战。研讨会热忱欢迎化学界同仁莅临。</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Theme="majorEastAsia" w:hAnsiTheme="majorEastAsia" w:eastAsiaTheme="majorEastAsia" w:cstheme="majorEastAsia"/>
          <w:sz w:val="24"/>
        </w:rPr>
      </w:pP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一、主办单位：</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甘肃省有色金属化学与资源利用重点实验室</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功能有机分子化学国家重点实验室</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兰州大学化学化工学院</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甘肃省化学会</w:t>
      </w:r>
    </w:p>
    <w:p>
      <w:pPr>
        <w:keepNext w:val="0"/>
        <w:keepLines w:val="0"/>
        <w:pageBreakBefore w:val="0"/>
        <w:widowControl w:val="0"/>
        <w:kinsoku/>
        <w:wordWrap/>
        <w:overflowPunct/>
        <w:topLinePunct w:val="0"/>
        <w:autoSpaceDE/>
        <w:autoSpaceDN/>
        <w:bidi w:val="0"/>
        <w:adjustRightInd/>
        <w:spacing w:line="400" w:lineRule="exact"/>
        <w:textAlignment w:val="auto"/>
        <w:rPr>
          <w:rFonts w:asciiTheme="majorEastAsia" w:hAnsiTheme="majorEastAsia" w:eastAsiaTheme="majorEastAsia" w:cstheme="majorEastAsia"/>
          <w:sz w:val="24"/>
        </w:rPr>
      </w:pP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二、日程安排：</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eastAsiaTheme="majorEastAsia"/>
          <w:sz w:val="24"/>
        </w:rPr>
      </w:pPr>
      <w:r>
        <w:rPr>
          <w:rFonts w:eastAsiaTheme="majorEastAsia"/>
          <w:sz w:val="24"/>
        </w:rPr>
        <w:t>2019年6月10日    报告题目、摘要提交截止日期</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eastAsiaTheme="majorEastAsia"/>
          <w:sz w:val="24"/>
        </w:rPr>
      </w:pPr>
      <w:r>
        <w:rPr>
          <w:rFonts w:eastAsiaTheme="majorEastAsia"/>
          <w:sz w:val="24"/>
        </w:rPr>
        <w:t>2019年8月2日     会议报到</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eastAsiaTheme="majorEastAsia"/>
          <w:sz w:val="24"/>
        </w:rPr>
      </w:pPr>
      <w:r>
        <w:rPr>
          <w:rFonts w:eastAsiaTheme="majorEastAsia"/>
          <w:sz w:val="24"/>
        </w:rPr>
        <w:t>2019年8月3</w:t>
      </w:r>
      <w:r>
        <w:rPr>
          <w:rFonts w:hint="eastAsia" w:eastAsiaTheme="majorEastAsia"/>
          <w:sz w:val="24"/>
          <w:lang w:val="en-US" w:eastAsia="zh-CN"/>
        </w:rPr>
        <w:t>-</w:t>
      </w:r>
      <w:r>
        <w:rPr>
          <w:rFonts w:eastAsiaTheme="majorEastAsia"/>
          <w:sz w:val="24"/>
        </w:rPr>
        <w:t>4日   会议报告、学术交流</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eastAsiaTheme="majorEastAsia"/>
          <w:sz w:val="24"/>
        </w:rPr>
      </w:pPr>
      <w:r>
        <w:rPr>
          <w:rFonts w:eastAsiaTheme="majorEastAsia"/>
          <w:sz w:val="24"/>
        </w:rPr>
        <w:t>2019年8月5日     离会</w:t>
      </w:r>
    </w:p>
    <w:p>
      <w:pPr>
        <w:keepNext w:val="0"/>
        <w:keepLines w:val="0"/>
        <w:pageBreakBefore w:val="0"/>
        <w:widowControl w:val="0"/>
        <w:kinsoku/>
        <w:wordWrap/>
        <w:overflowPunct/>
        <w:topLinePunct w:val="0"/>
        <w:autoSpaceDE/>
        <w:autoSpaceDN/>
        <w:bidi w:val="0"/>
        <w:adjustRightInd/>
        <w:spacing w:line="400" w:lineRule="exact"/>
        <w:textAlignment w:val="auto"/>
        <w:rPr>
          <w:rFonts w:asciiTheme="majorEastAsia" w:hAnsiTheme="majorEastAsia" w:eastAsiaTheme="majorEastAsia" w:cstheme="majorEastAsia"/>
          <w:sz w:val="24"/>
        </w:rPr>
      </w:pP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三、会议地点：</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eastAsiaTheme="majorEastAsia"/>
          <w:sz w:val="24"/>
        </w:rPr>
      </w:pPr>
      <w:r>
        <w:rPr>
          <w:rFonts w:eastAsiaTheme="majorEastAsia"/>
          <w:sz w:val="24"/>
        </w:rPr>
        <w:t>兰州大学第二化学楼101报告厅</w:t>
      </w:r>
    </w:p>
    <w:p>
      <w:pPr>
        <w:keepNext w:val="0"/>
        <w:keepLines w:val="0"/>
        <w:pageBreakBefore w:val="0"/>
        <w:widowControl w:val="0"/>
        <w:kinsoku/>
        <w:wordWrap/>
        <w:overflowPunct/>
        <w:topLinePunct w:val="0"/>
        <w:autoSpaceDE/>
        <w:autoSpaceDN/>
        <w:bidi w:val="0"/>
        <w:adjustRightInd/>
        <w:spacing w:line="400" w:lineRule="exact"/>
        <w:textAlignment w:val="auto"/>
        <w:rPr>
          <w:rFonts w:eastAsiaTheme="majorEastAsia"/>
          <w:sz w:val="24"/>
        </w:rPr>
      </w:pP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四、组织委员会：</w:t>
      </w:r>
    </w:p>
    <w:p>
      <w:pPr>
        <w:keepNext w:val="0"/>
        <w:keepLines w:val="0"/>
        <w:pageBreakBefore w:val="0"/>
        <w:widowControl w:val="0"/>
        <w:kinsoku/>
        <w:wordWrap/>
        <w:overflowPunct/>
        <w:topLinePunct w:val="0"/>
        <w:autoSpaceDE/>
        <w:autoSpaceDN/>
        <w:bidi w:val="0"/>
        <w:adjustRightInd/>
        <w:spacing w:line="400" w:lineRule="exact"/>
        <w:ind w:firstLine="950" w:firstLineChars="396"/>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主席：唐  瑜  兰州大学    </w:t>
      </w:r>
    </w:p>
    <w:p>
      <w:pPr>
        <w:keepNext w:val="0"/>
        <w:keepLines w:val="0"/>
        <w:pageBreakBefore w:val="0"/>
        <w:widowControl w:val="0"/>
        <w:kinsoku/>
        <w:wordWrap/>
        <w:overflowPunct/>
        <w:topLinePunct w:val="0"/>
        <w:autoSpaceDE/>
        <w:autoSpaceDN/>
        <w:bidi w:val="0"/>
        <w:adjustRightInd/>
        <w:spacing w:line="400" w:lineRule="exact"/>
        <w:ind w:firstLine="950" w:firstLineChars="396"/>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委员：卜伟锋  兰州大学    孙俊奇  吉林大学</w:t>
      </w:r>
    </w:p>
    <w:p>
      <w:pPr>
        <w:keepNext w:val="0"/>
        <w:keepLines w:val="0"/>
        <w:pageBreakBefore w:val="0"/>
        <w:widowControl w:val="0"/>
        <w:kinsoku/>
        <w:wordWrap/>
        <w:overflowPunct/>
        <w:topLinePunct w:val="0"/>
        <w:autoSpaceDE/>
        <w:autoSpaceDN/>
        <w:bidi w:val="0"/>
        <w:adjustRightInd/>
        <w:spacing w:line="400" w:lineRule="exact"/>
        <w:ind w:firstLine="470" w:firstLineChars="196"/>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王  为  兰州大学    张浩力  兰州大学    </w:t>
      </w:r>
    </w:p>
    <w:p>
      <w:pPr>
        <w:keepNext w:val="0"/>
        <w:keepLines w:val="0"/>
        <w:pageBreakBefore w:val="0"/>
        <w:widowControl w:val="0"/>
        <w:kinsoku/>
        <w:wordWrap/>
        <w:overflowPunct/>
        <w:topLinePunct w:val="0"/>
        <w:autoSpaceDE/>
        <w:autoSpaceDN/>
        <w:bidi w:val="0"/>
        <w:adjustRightInd/>
        <w:spacing w:line="400" w:lineRule="exact"/>
        <w:ind w:firstLine="470" w:firstLineChars="196"/>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周  峰  中科院兰州化学物理研究所</w:t>
      </w:r>
    </w:p>
    <w:p>
      <w:pPr>
        <w:keepNext w:val="0"/>
        <w:keepLines w:val="0"/>
        <w:pageBreakBefore w:val="0"/>
        <w:widowControl w:val="0"/>
        <w:kinsoku/>
        <w:wordWrap/>
        <w:overflowPunct/>
        <w:topLinePunct w:val="0"/>
        <w:autoSpaceDE/>
        <w:autoSpaceDN/>
        <w:bidi w:val="0"/>
        <w:adjustRightInd/>
        <w:spacing w:line="400" w:lineRule="exact"/>
        <w:ind w:firstLine="470" w:firstLineChars="196"/>
        <w:textAlignment w:val="auto"/>
        <w:rPr>
          <w:rFonts w:asciiTheme="majorEastAsia" w:hAnsiTheme="majorEastAsia" w:eastAsiaTheme="majorEastAsia" w:cstheme="majorEastAsia"/>
          <w:sz w:val="24"/>
        </w:rPr>
      </w:pP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五、会务联系人：</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hint="eastAsia" w:eastAsia="新宋体"/>
          <w:sz w:val="24"/>
          <w:lang w:eastAsia="zh-CN"/>
        </w:rPr>
      </w:pPr>
      <w:r>
        <w:rPr>
          <w:rFonts w:hint="eastAsia" w:eastAsiaTheme="majorEastAsia"/>
          <w:sz w:val="24"/>
        </w:rPr>
        <w:t>卜伟锋，电话：13919872081；</w:t>
      </w:r>
      <w:r>
        <w:rPr>
          <w:rFonts w:hint="default" w:ascii="Times New Roman" w:hAnsi="Times New Roman" w:eastAsia="新宋体" w:cs="Times New Roman"/>
          <w:b w:val="0"/>
          <w:bCs/>
          <w:sz w:val="24"/>
          <w:lang w:val="de-DE"/>
        </w:rPr>
        <w:t>E</w:t>
      </w:r>
      <w:r>
        <w:rPr>
          <w:rFonts w:hint="default" w:ascii="Times New Roman" w:hAnsi="Times New Roman" w:eastAsia="新宋体" w:cs="Times New Roman"/>
          <w:b w:val="0"/>
          <w:bCs/>
          <w:sz w:val="24"/>
          <w:lang w:val="en-US" w:eastAsia="zh-CN"/>
        </w:rPr>
        <w:t>-</w:t>
      </w:r>
      <w:r>
        <w:rPr>
          <w:rFonts w:hint="default" w:ascii="Times New Roman" w:hAnsi="Times New Roman" w:eastAsia="新宋体" w:cs="Times New Roman"/>
          <w:b w:val="0"/>
          <w:bCs/>
          <w:sz w:val="24"/>
          <w:lang w:val="de-DE"/>
        </w:rPr>
        <w:t>mail: buwf@lzu.edu.cn</w:t>
      </w:r>
      <w:r>
        <w:rPr>
          <w:rFonts w:hint="eastAsia" w:eastAsia="新宋体" w:cs="Times New Roman"/>
          <w:b w:val="0"/>
          <w:bCs/>
          <w:sz w:val="24"/>
          <w:lang w:val="de-DE" w:eastAsia="zh-CN"/>
        </w:rPr>
        <w:t>；</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hint="eastAsia" w:eastAsia="新宋体"/>
          <w:sz w:val="24"/>
          <w:lang w:eastAsia="zh-CN"/>
        </w:rPr>
      </w:pPr>
      <w:r>
        <w:rPr>
          <w:rFonts w:hint="eastAsia" w:eastAsiaTheme="majorEastAsia"/>
          <w:sz w:val="24"/>
        </w:rPr>
        <w:t>郑江荣，电话：13519688222</w:t>
      </w:r>
      <w:r>
        <w:rPr>
          <w:rFonts w:hint="eastAsia" w:eastAsiaTheme="majorEastAsia"/>
          <w:sz w:val="24"/>
          <w:lang w:eastAsia="zh-CN"/>
        </w:rPr>
        <w:t>；</w:t>
      </w:r>
      <w:r>
        <w:rPr>
          <w:rFonts w:hint="default" w:ascii="Times New Roman" w:hAnsi="Times New Roman" w:eastAsia="新宋体" w:cs="Times New Roman"/>
          <w:b w:val="0"/>
          <w:bCs/>
          <w:sz w:val="24"/>
          <w:lang w:val="de-DE"/>
        </w:rPr>
        <w:t>E</w:t>
      </w:r>
      <w:r>
        <w:rPr>
          <w:rFonts w:hint="default" w:ascii="Times New Roman" w:hAnsi="Times New Roman" w:eastAsia="新宋体" w:cs="Times New Roman"/>
          <w:b w:val="0"/>
          <w:bCs/>
          <w:sz w:val="24"/>
          <w:lang w:val="en-US" w:eastAsia="zh-CN"/>
        </w:rPr>
        <w:t>-</w:t>
      </w:r>
      <w:r>
        <w:rPr>
          <w:rFonts w:hint="default" w:ascii="Times New Roman" w:hAnsi="Times New Roman" w:eastAsia="新宋体" w:cs="Times New Roman"/>
          <w:b w:val="0"/>
          <w:bCs/>
          <w:sz w:val="24"/>
          <w:lang w:val="de-DE"/>
        </w:rPr>
        <w:t>mail: zhengjr@lzu.edu.cn</w:t>
      </w:r>
      <w:r>
        <w:rPr>
          <w:rFonts w:hint="eastAsia" w:eastAsia="新宋体" w:cs="Times New Roman"/>
          <w:b w:val="0"/>
          <w:bCs/>
          <w:sz w:val="24"/>
          <w:lang w:val="de-DE" w:eastAsia="zh-CN"/>
        </w:rPr>
        <w:t>；</w:t>
      </w:r>
    </w:p>
    <w:p>
      <w:pPr>
        <w:keepNext w:val="0"/>
        <w:keepLines w:val="0"/>
        <w:pageBreakBefore w:val="0"/>
        <w:widowControl w:val="0"/>
        <w:kinsoku/>
        <w:wordWrap/>
        <w:overflowPunct/>
        <w:topLinePunct w:val="0"/>
        <w:autoSpaceDE/>
        <w:autoSpaceDN/>
        <w:bidi w:val="0"/>
        <w:adjustRightInd/>
        <w:snapToGrid w:val="0"/>
        <w:spacing w:before="50" w:line="400" w:lineRule="exact"/>
        <w:ind w:firstLine="960" w:firstLineChars="400"/>
        <w:textAlignment w:val="auto"/>
        <w:rPr>
          <w:rFonts w:hint="eastAsia" w:ascii="Times New Roman" w:hAnsi="Times New Roman" w:cs="Times New Roman" w:eastAsiaTheme="majorEastAsia"/>
          <w:b w:val="0"/>
          <w:bCs/>
          <w:sz w:val="24"/>
          <w:lang w:val="de-DE" w:eastAsia="zh-CN"/>
        </w:rPr>
      </w:pPr>
      <w:r>
        <w:rPr>
          <w:rFonts w:hint="eastAsia" w:eastAsiaTheme="majorEastAsia"/>
          <w:sz w:val="24"/>
          <w:lang w:eastAsia="zh-CN"/>
        </w:rPr>
        <w:t>胡海媛：电话：</w:t>
      </w:r>
      <w:r>
        <w:rPr>
          <w:rFonts w:hint="default" w:ascii="Times New Roman" w:hAnsi="Times New Roman" w:eastAsia="新宋体" w:cs="Times New Roman"/>
          <w:b w:val="0"/>
          <w:bCs/>
          <w:sz w:val="24"/>
          <w:lang w:val="de-DE"/>
        </w:rPr>
        <w:t>13919361308</w:t>
      </w:r>
      <w:r>
        <w:rPr>
          <w:rFonts w:hint="eastAsia" w:eastAsia="新宋体" w:cs="Times New Roman"/>
          <w:b w:val="0"/>
          <w:bCs/>
          <w:sz w:val="24"/>
          <w:lang w:val="de-DE" w:eastAsia="zh-CN"/>
        </w:rPr>
        <w:t>；</w:t>
      </w:r>
      <w:r>
        <w:rPr>
          <w:rFonts w:hint="default" w:ascii="Times New Roman" w:hAnsi="Times New Roman" w:eastAsia="新宋体" w:cs="Times New Roman"/>
          <w:b w:val="0"/>
          <w:bCs/>
          <w:sz w:val="24"/>
          <w:lang w:val="de-DE"/>
        </w:rPr>
        <w:t>E</w:t>
      </w:r>
      <w:r>
        <w:rPr>
          <w:rFonts w:hint="default" w:ascii="Times New Roman" w:hAnsi="Times New Roman" w:eastAsia="新宋体" w:cs="Times New Roman"/>
          <w:b w:val="0"/>
          <w:bCs/>
          <w:sz w:val="24"/>
          <w:lang w:val="en-US" w:eastAsia="zh-CN"/>
        </w:rPr>
        <w:t>-</w:t>
      </w:r>
      <w:r>
        <w:rPr>
          <w:rFonts w:hint="default" w:ascii="Times New Roman" w:hAnsi="Times New Roman" w:eastAsia="新宋体" w:cs="Times New Roman"/>
          <w:b w:val="0"/>
          <w:bCs/>
          <w:sz w:val="24"/>
          <w:lang w:val="de-DE"/>
        </w:rPr>
        <w:t>mail:</w:t>
      </w:r>
      <w:r>
        <w:rPr>
          <w:rFonts w:hint="eastAsia" w:eastAsia="新宋体" w:cs="Times New Roman"/>
          <w:b w:val="0"/>
          <w:bCs/>
          <w:sz w:val="24"/>
          <w:lang w:val="en-US" w:eastAsia="zh-CN"/>
        </w:rPr>
        <w:t xml:space="preserve"> </w:t>
      </w:r>
      <w:r>
        <w:rPr>
          <w:rFonts w:hint="eastAsia" w:eastAsiaTheme="majorEastAsia"/>
          <w:sz w:val="24"/>
        </w:rPr>
        <w:t>hyhu@licp.cas.cn</w:t>
      </w:r>
      <w:r>
        <w:rPr>
          <w:rFonts w:hint="eastAsia" w:eastAsiaTheme="majorEastAsia"/>
          <w:sz w:val="24"/>
          <w:lang w:eastAsia="zh-CN"/>
        </w:rPr>
        <w:t>。</w:t>
      </w:r>
    </w:p>
    <w:p>
      <w:pPr>
        <w:keepNext w:val="0"/>
        <w:keepLines w:val="0"/>
        <w:pageBreakBefore w:val="0"/>
        <w:widowControl w:val="0"/>
        <w:kinsoku/>
        <w:wordWrap/>
        <w:overflowPunct/>
        <w:topLinePunct w:val="0"/>
        <w:autoSpaceDE/>
        <w:autoSpaceDN/>
        <w:bidi w:val="0"/>
        <w:adjustRightInd/>
        <w:spacing w:line="400" w:lineRule="exact"/>
        <w:ind w:firstLine="960" w:firstLineChars="400"/>
        <w:textAlignment w:val="auto"/>
        <w:rPr>
          <w:rFonts w:hint="eastAsia" w:eastAsiaTheme="majorEastAsia"/>
          <w:sz w:val="24"/>
          <w:lang w:eastAsia="zh-CN"/>
        </w:rPr>
      </w:pP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pacing w:line="400" w:lineRule="exact"/>
        <w:ind w:firstLine="482" w:firstLineChars="200"/>
        <w:textAlignment w:val="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注册与会议费：</w:t>
      </w:r>
    </w:p>
    <w:p>
      <w:pPr>
        <w:keepNext w:val="0"/>
        <w:keepLines w:val="0"/>
        <w:pageBreakBefore w:val="0"/>
        <w:widowControl w:val="0"/>
        <w:kinsoku/>
        <w:wordWrap/>
        <w:overflowPunct/>
        <w:topLinePunct w:val="0"/>
        <w:autoSpaceDE/>
        <w:autoSpaceDN/>
        <w:bidi w:val="0"/>
        <w:adjustRightInd/>
        <w:spacing w:line="400" w:lineRule="exact"/>
        <w:textAlignment w:val="auto"/>
        <w:rPr>
          <w:rFonts w:eastAsiaTheme="majorEastAsia"/>
          <w:color w:val="000000" w:themeColor="text1"/>
          <w:sz w:val="24"/>
          <w14:textFill>
            <w14:solidFill>
              <w14:schemeClr w14:val="tx1"/>
            </w14:solidFill>
          </w14:textFill>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eastAsia="zh-CN"/>
        </w:rPr>
        <w:t>请</w:t>
      </w:r>
      <w:r>
        <w:rPr>
          <w:rFonts w:hint="eastAsia" w:asciiTheme="majorEastAsia" w:hAnsiTheme="majorEastAsia" w:eastAsiaTheme="majorEastAsia" w:cstheme="majorEastAsia"/>
          <w:sz w:val="24"/>
        </w:rPr>
        <w:t>参会人员填写参会回执</w:t>
      </w:r>
      <w:r>
        <w:rPr>
          <w:rFonts w:hint="eastAsia" w:asciiTheme="majorEastAsia" w:hAnsiTheme="majorEastAsia" w:eastAsiaTheme="majorEastAsia" w:cstheme="majorEastAsia"/>
          <w:sz w:val="24"/>
          <w:lang w:eastAsia="zh-CN"/>
        </w:rPr>
        <w:t>（附件</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lang w:eastAsia="zh-CN"/>
        </w:rPr>
        <w:t>）</w:t>
      </w:r>
      <w:r>
        <w:rPr>
          <w:rFonts w:hint="eastAsia" w:asciiTheme="majorEastAsia" w:hAnsiTheme="majorEastAsia" w:eastAsiaTheme="majorEastAsia" w:cstheme="majorEastAsia"/>
          <w:sz w:val="24"/>
        </w:rPr>
        <w:t>并发回</w:t>
      </w:r>
      <w:r>
        <w:rPr>
          <w:rFonts w:hint="eastAsia" w:asciiTheme="majorEastAsia" w:hAnsiTheme="majorEastAsia" w:eastAsiaTheme="majorEastAsia" w:cstheme="majorEastAsia"/>
          <w:sz w:val="24"/>
          <w:lang w:eastAsia="zh-CN"/>
        </w:rPr>
        <w:t>至</w:t>
      </w:r>
      <w:r>
        <w:rPr>
          <w:rFonts w:hint="eastAsia" w:asciiTheme="majorEastAsia" w:hAnsiTheme="majorEastAsia" w:eastAsiaTheme="majorEastAsia" w:cstheme="majorEastAsia"/>
          <w:sz w:val="24"/>
        </w:rPr>
        <w:t>邮箱：</w:t>
      </w:r>
      <w:r>
        <w:fldChar w:fldCharType="begin"/>
      </w:r>
      <w:r>
        <w:instrText xml:space="preserve"> HYPERLINK "mailto:klnmc@lzu.edu.cn" </w:instrText>
      </w:r>
      <w:r>
        <w:fldChar w:fldCharType="separate"/>
      </w:r>
      <w:r>
        <w:rPr>
          <w:rStyle w:val="10"/>
          <w:rFonts w:eastAsiaTheme="majorEastAsia"/>
          <w:color w:val="000000" w:themeColor="text1"/>
          <w:sz w:val="24"/>
          <w:u w:val="none"/>
          <w14:textFill>
            <w14:solidFill>
              <w14:schemeClr w14:val="tx1"/>
            </w14:solidFill>
          </w14:textFill>
        </w:rPr>
        <w:t>klnmc@lzu.edu.cn</w:t>
      </w:r>
      <w:r>
        <w:rPr>
          <w:rStyle w:val="10"/>
          <w:rFonts w:eastAsiaTheme="majorEastAsia"/>
          <w:color w:val="000000" w:themeColor="text1"/>
          <w:sz w:val="24"/>
          <w:u w:val="none"/>
          <w14:textFill>
            <w14:solidFill>
              <w14:schemeClr w14:val="tx1"/>
            </w14:solidFill>
          </w14:textFill>
        </w:rPr>
        <w:fldChar w:fldCharType="end"/>
      </w:r>
      <w:r>
        <w:rPr>
          <w:rFonts w:hint="eastAsia" w:eastAsiaTheme="majorEastAsia"/>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50" w:line="400" w:lineRule="exact"/>
        <w:ind w:left="480" w:hanging="480" w:hangingChars="200"/>
        <w:textAlignment w:val="auto"/>
        <w:rPr>
          <w:rFonts w:eastAsiaTheme="majorEastAsia"/>
          <w:sz w:val="24"/>
        </w:rPr>
      </w:pPr>
      <w:r>
        <w:rPr>
          <w:rFonts w:hint="eastAsia" w:asciiTheme="majorEastAsia" w:hAnsiTheme="majorEastAsia" w:eastAsiaTheme="majorEastAsia" w:cstheme="majorEastAsia"/>
          <w:sz w:val="24"/>
        </w:rPr>
        <w:t xml:space="preserve">        </w:t>
      </w:r>
      <w:r>
        <w:rPr>
          <w:rFonts w:eastAsiaTheme="majorEastAsia"/>
          <w:sz w:val="24"/>
        </w:rPr>
        <w:t>会议注册费</w:t>
      </w:r>
      <w:r>
        <w:rPr>
          <w:rFonts w:hint="eastAsia" w:eastAsiaTheme="majorEastAsia"/>
          <w:sz w:val="24"/>
          <w:lang w:eastAsia="zh-CN"/>
        </w:rPr>
        <w:t>（</w:t>
      </w:r>
      <w:r>
        <w:rPr>
          <w:rFonts w:hint="eastAsia" w:ascii="新宋体" w:hAnsi="新宋体" w:eastAsia="新宋体" w:cs="新宋体"/>
          <w:sz w:val="24"/>
        </w:rPr>
        <w:t>含讲义费、会务费、用餐费</w:t>
      </w:r>
      <w:r>
        <w:rPr>
          <w:rFonts w:hint="eastAsia" w:ascii="新宋体" w:hAnsi="新宋体" w:eastAsia="新宋体" w:cs="新宋体"/>
          <w:sz w:val="24"/>
          <w:lang w:eastAsia="zh-CN"/>
        </w:rPr>
        <w:t>等）：</w:t>
      </w:r>
      <w:r>
        <w:rPr>
          <w:rFonts w:eastAsiaTheme="majorEastAsia"/>
          <w:sz w:val="24"/>
        </w:rPr>
        <w:t>教师</w:t>
      </w:r>
      <w:r>
        <w:rPr>
          <w:rFonts w:hint="eastAsia" w:eastAsiaTheme="majorEastAsia"/>
          <w:sz w:val="24"/>
          <w:lang w:eastAsia="zh-CN"/>
        </w:rPr>
        <w:t>：</w:t>
      </w:r>
      <w:r>
        <w:rPr>
          <w:rFonts w:hint="eastAsia" w:eastAsiaTheme="majorEastAsia"/>
          <w:sz w:val="24"/>
        </w:rPr>
        <w:t>1200</w:t>
      </w:r>
      <w:r>
        <w:rPr>
          <w:rFonts w:eastAsiaTheme="majorEastAsia"/>
          <w:sz w:val="24"/>
        </w:rPr>
        <w:t>元，学生</w:t>
      </w:r>
      <w:r>
        <w:rPr>
          <w:rFonts w:hint="eastAsia" w:eastAsiaTheme="majorEastAsia"/>
          <w:sz w:val="24"/>
          <w:lang w:eastAsia="zh-CN"/>
        </w:rPr>
        <w:t>：</w:t>
      </w:r>
      <w:r>
        <w:rPr>
          <w:rFonts w:hint="eastAsia" w:eastAsiaTheme="majorEastAsia"/>
          <w:sz w:val="24"/>
        </w:rPr>
        <w:t>800</w:t>
      </w:r>
      <w:r>
        <w:rPr>
          <w:rFonts w:eastAsiaTheme="majorEastAsia"/>
          <w:sz w:val="24"/>
        </w:rPr>
        <w:t>元。</w:t>
      </w:r>
      <w:r>
        <w:rPr>
          <w:rFonts w:hint="eastAsia" w:ascii="新宋体" w:hAnsi="新宋体" w:eastAsia="新宋体" w:cs="新宋体"/>
          <w:sz w:val="24"/>
        </w:rPr>
        <w:t>会议期间住宿</w:t>
      </w:r>
      <w:r>
        <w:rPr>
          <w:rFonts w:hint="eastAsia" w:ascii="新宋体" w:hAnsi="新宋体" w:eastAsia="新宋体" w:cs="新宋体"/>
          <w:sz w:val="24"/>
          <w:lang w:eastAsia="zh-CN"/>
        </w:rPr>
        <w:t>、交通</w:t>
      </w:r>
      <w:r>
        <w:rPr>
          <w:rFonts w:hint="eastAsia" w:ascii="新宋体" w:hAnsi="新宋体" w:eastAsia="新宋体" w:cs="新宋体"/>
          <w:sz w:val="24"/>
        </w:rPr>
        <w:t>费用自理</w:t>
      </w:r>
      <w:r>
        <w:rPr>
          <w:rFonts w:hint="eastAsia" w:ascii="新宋体" w:hAnsi="新宋体" w:eastAsia="新宋体" w:cs="新宋体"/>
          <w:sz w:val="24"/>
          <w:lang w:eastAsia="zh-CN"/>
        </w:rPr>
        <w:t>。</w:t>
      </w:r>
    </w:p>
    <w:p>
      <w:pPr>
        <w:keepNext w:val="0"/>
        <w:keepLines w:val="0"/>
        <w:pageBreakBefore w:val="0"/>
        <w:widowControl w:val="0"/>
        <w:kinsoku/>
        <w:wordWrap/>
        <w:overflowPunct/>
        <w:topLinePunct w:val="0"/>
        <w:autoSpaceDE/>
        <w:autoSpaceDN/>
        <w:bidi w:val="0"/>
        <w:adjustRightInd/>
        <w:snapToGrid w:val="0"/>
        <w:spacing w:before="50" w:line="400" w:lineRule="exact"/>
        <w:ind w:firstLine="960" w:firstLineChars="400"/>
        <w:textAlignment w:val="auto"/>
        <w:rPr>
          <w:rFonts w:hint="eastAsia" w:eastAsiaTheme="majorEastAsia"/>
          <w:sz w:val="24"/>
        </w:rPr>
      </w:pPr>
    </w:p>
    <w:p>
      <w:pPr>
        <w:keepNext w:val="0"/>
        <w:keepLines w:val="0"/>
        <w:pageBreakBefore w:val="0"/>
        <w:widowControl w:val="0"/>
        <w:kinsoku/>
        <w:wordWrap/>
        <w:overflowPunct/>
        <w:topLinePunct w:val="0"/>
        <w:autoSpaceDE/>
        <w:autoSpaceDN/>
        <w:bidi w:val="0"/>
        <w:adjustRightInd/>
        <w:snapToGrid w:val="0"/>
        <w:spacing w:before="50" w:line="400" w:lineRule="exact"/>
        <w:ind w:firstLine="482" w:firstLineChars="200"/>
        <w:textAlignment w:val="auto"/>
        <w:rPr>
          <w:rFonts w:hint="eastAsia" w:eastAsiaTheme="majorEastAsia"/>
          <w:b/>
          <w:bCs/>
          <w:sz w:val="24"/>
        </w:rPr>
      </w:pPr>
      <w:r>
        <w:rPr>
          <w:rFonts w:hint="eastAsia" w:eastAsiaTheme="majorEastAsia"/>
          <w:b/>
          <w:bCs/>
          <w:sz w:val="24"/>
          <w:lang w:eastAsia="zh-CN"/>
        </w:rPr>
        <w:t>七、</w:t>
      </w:r>
      <w:r>
        <w:rPr>
          <w:rFonts w:hint="eastAsia" w:eastAsiaTheme="majorEastAsia"/>
          <w:b/>
          <w:bCs/>
          <w:sz w:val="24"/>
        </w:rPr>
        <w:t>付款方式：</w:t>
      </w:r>
    </w:p>
    <w:p>
      <w:pPr>
        <w:keepNext w:val="0"/>
        <w:keepLines w:val="0"/>
        <w:pageBreakBefore w:val="0"/>
        <w:widowControl w:val="0"/>
        <w:kinsoku/>
        <w:wordWrap/>
        <w:overflowPunct/>
        <w:topLinePunct w:val="0"/>
        <w:autoSpaceDE/>
        <w:autoSpaceDN/>
        <w:bidi w:val="0"/>
        <w:adjustRightInd/>
        <w:snapToGrid w:val="0"/>
        <w:spacing w:before="50" w:line="400" w:lineRule="exact"/>
        <w:ind w:firstLine="960" w:firstLineChars="400"/>
        <w:textAlignment w:val="auto"/>
        <w:rPr>
          <w:rFonts w:hint="eastAsia" w:eastAsiaTheme="majorEastAsia"/>
          <w:sz w:val="24"/>
        </w:rPr>
      </w:pPr>
      <w:r>
        <w:rPr>
          <w:rFonts w:hint="eastAsia" w:eastAsiaTheme="majorEastAsia"/>
          <w:sz w:val="24"/>
        </w:rPr>
        <w:t>1. 银行汇</w:t>
      </w:r>
      <w:r>
        <w:rPr>
          <w:rFonts w:hint="eastAsia" w:eastAsiaTheme="majorEastAsia"/>
          <w:sz w:val="24"/>
          <w:lang w:eastAsia="zh-CN"/>
        </w:rPr>
        <w:t>款</w:t>
      </w:r>
      <w:r>
        <w:rPr>
          <w:rFonts w:hint="eastAsia" w:eastAsiaTheme="majorEastAsia"/>
          <w:sz w:val="24"/>
        </w:rPr>
        <w:t>：</w:t>
      </w:r>
    </w:p>
    <w:p>
      <w:pPr>
        <w:keepNext w:val="0"/>
        <w:keepLines w:val="0"/>
        <w:pageBreakBefore w:val="0"/>
        <w:widowControl w:val="0"/>
        <w:kinsoku/>
        <w:wordWrap/>
        <w:overflowPunct/>
        <w:topLinePunct w:val="0"/>
        <w:autoSpaceDE/>
        <w:autoSpaceDN/>
        <w:bidi w:val="0"/>
        <w:adjustRightInd/>
        <w:snapToGrid w:val="0"/>
        <w:spacing w:before="50" w:line="400" w:lineRule="exact"/>
        <w:ind w:firstLine="960" w:firstLineChars="400"/>
        <w:textAlignment w:val="auto"/>
        <w:rPr>
          <w:rFonts w:hint="eastAsia" w:eastAsiaTheme="majorEastAsia"/>
          <w:sz w:val="24"/>
        </w:rPr>
      </w:pPr>
      <w:r>
        <w:rPr>
          <w:rFonts w:hint="eastAsia" w:eastAsiaTheme="majorEastAsia"/>
          <w:sz w:val="24"/>
        </w:rPr>
        <w:t>账户名称：甘肃省化学会</w:t>
      </w:r>
    </w:p>
    <w:p>
      <w:pPr>
        <w:keepNext w:val="0"/>
        <w:keepLines w:val="0"/>
        <w:pageBreakBefore w:val="0"/>
        <w:widowControl w:val="0"/>
        <w:kinsoku/>
        <w:wordWrap/>
        <w:overflowPunct/>
        <w:topLinePunct w:val="0"/>
        <w:autoSpaceDE/>
        <w:autoSpaceDN/>
        <w:bidi w:val="0"/>
        <w:adjustRightInd/>
        <w:snapToGrid w:val="0"/>
        <w:spacing w:before="50" w:line="400" w:lineRule="exact"/>
        <w:ind w:firstLine="960" w:firstLineChars="400"/>
        <w:textAlignment w:val="auto"/>
        <w:rPr>
          <w:rFonts w:hint="default" w:eastAsiaTheme="majorEastAsia"/>
          <w:sz w:val="24"/>
          <w:lang w:val="en-US" w:eastAsia="zh-CN"/>
        </w:rPr>
      </w:pPr>
      <w:r>
        <w:rPr>
          <w:rFonts w:hint="eastAsia" w:eastAsiaTheme="majorEastAsia"/>
          <w:sz w:val="24"/>
        </w:rPr>
        <w:t>银行帐号：</w:t>
      </w:r>
      <w:r>
        <w:rPr>
          <w:rFonts w:hint="eastAsia" w:eastAsiaTheme="majorEastAsia"/>
          <w:sz w:val="24"/>
          <w:lang w:val="en-US" w:eastAsia="zh-CN"/>
        </w:rPr>
        <w:t>104555483963</w:t>
      </w:r>
    </w:p>
    <w:p>
      <w:pPr>
        <w:keepNext w:val="0"/>
        <w:keepLines w:val="0"/>
        <w:pageBreakBefore w:val="0"/>
        <w:widowControl w:val="0"/>
        <w:kinsoku/>
        <w:wordWrap/>
        <w:overflowPunct/>
        <w:topLinePunct w:val="0"/>
        <w:autoSpaceDE/>
        <w:autoSpaceDN/>
        <w:bidi w:val="0"/>
        <w:adjustRightInd/>
        <w:snapToGrid w:val="0"/>
        <w:spacing w:before="50" w:line="400" w:lineRule="exact"/>
        <w:ind w:firstLine="960" w:firstLineChars="400"/>
        <w:textAlignment w:val="auto"/>
        <w:rPr>
          <w:rFonts w:hint="eastAsia" w:eastAsiaTheme="majorEastAsia"/>
          <w:sz w:val="24"/>
          <w:lang w:eastAsia="zh-CN"/>
        </w:rPr>
      </w:pPr>
      <w:r>
        <w:rPr>
          <w:rFonts w:hint="eastAsia" w:eastAsiaTheme="majorEastAsia"/>
          <w:sz w:val="24"/>
        </w:rPr>
        <w:t>开户银行：</w:t>
      </w:r>
      <w:r>
        <w:rPr>
          <w:rFonts w:hint="eastAsia" w:eastAsiaTheme="majorEastAsia"/>
          <w:sz w:val="24"/>
          <w:lang w:eastAsia="zh-CN"/>
        </w:rPr>
        <w:t>中国</w:t>
      </w:r>
      <w:r>
        <w:rPr>
          <w:rFonts w:hint="eastAsia" w:eastAsiaTheme="majorEastAsia"/>
          <w:sz w:val="24"/>
        </w:rPr>
        <w:t>银行</w:t>
      </w:r>
      <w:r>
        <w:rPr>
          <w:rFonts w:hint="eastAsia" w:eastAsiaTheme="majorEastAsia"/>
          <w:sz w:val="24"/>
          <w:lang w:eastAsia="zh-CN"/>
        </w:rPr>
        <w:t>兰州市南昌路支行</w:t>
      </w:r>
    </w:p>
    <w:p>
      <w:pPr>
        <w:keepNext w:val="0"/>
        <w:keepLines w:val="0"/>
        <w:pageBreakBefore w:val="0"/>
        <w:widowControl w:val="0"/>
        <w:kinsoku/>
        <w:wordWrap/>
        <w:overflowPunct/>
        <w:topLinePunct w:val="0"/>
        <w:autoSpaceDE/>
        <w:autoSpaceDN/>
        <w:bidi w:val="0"/>
        <w:adjustRightInd/>
        <w:snapToGrid w:val="0"/>
        <w:spacing w:before="50" w:line="400" w:lineRule="exact"/>
        <w:ind w:left="479" w:leftChars="228" w:firstLine="480" w:firstLineChars="200"/>
        <w:textAlignment w:val="auto"/>
        <w:rPr>
          <w:rFonts w:hint="eastAsia" w:eastAsiaTheme="majorEastAsia"/>
          <w:sz w:val="24"/>
        </w:rPr>
      </w:pPr>
      <w:r>
        <w:rPr>
          <w:rFonts w:hint="eastAsia" w:eastAsiaTheme="majorEastAsia"/>
          <w:sz w:val="24"/>
        </w:rPr>
        <w:t>备注中务请注明：</w:t>
      </w:r>
      <w:r>
        <w:rPr>
          <w:rFonts w:hint="eastAsia" w:eastAsiaTheme="majorEastAsia"/>
          <w:sz w:val="24"/>
          <w:lang w:eastAsia="zh-CN"/>
        </w:rPr>
        <w:t>“</w:t>
      </w:r>
      <w:r>
        <w:rPr>
          <w:rFonts w:hint="eastAsia" w:eastAsiaTheme="majorEastAsia"/>
          <w:sz w:val="24"/>
        </w:rPr>
        <w:t>注册人姓名</w:t>
      </w:r>
      <w:r>
        <w:rPr>
          <w:rFonts w:hint="eastAsia" w:eastAsiaTheme="majorEastAsia"/>
          <w:sz w:val="24"/>
          <w:lang w:val="en-US" w:eastAsia="zh-CN"/>
        </w:rPr>
        <w:t>+第七届功能分子</w:t>
      </w:r>
      <w:r>
        <w:rPr>
          <w:rFonts w:hint="eastAsia" w:eastAsiaTheme="majorEastAsia"/>
          <w:sz w:val="24"/>
        </w:rPr>
        <w:t>”</w:t>
      </w:r>
      <w:r>
        <w:rPr>
          <w:rFonts w:hint="eastAsia" w:eastAsiaTheme="majorEastAsia"/>
          <w:sz w:val="24"/>
          <w:lang w:eastAsia="zh-CN"/>
        </w:rPr>
        <w:t>，</w:t>
      </w:r>
      <w:r>
        <w:rPr>
          <w:rFonts w:hint="eastAsia" w:eastAsiaTheme="majorEastAsia"/>
          <w:sz w:val="24"/>
        </w:rPr>
        <w:t>汇款后请通过电子邮件</w:t>
      </w:r>
      <w:r>
        <w:rPr>
          <w:rFonts w:hint="eastAsia" w:eastAsiaTheme="majorEastAsia"/>
          <w:sz w:val="24"/>
          <w:lang w:eastAsia="zh-CN"/>
        </w:rPr>
        <w:t>（</w:t>
      </w:r>
      <w:r>
        <w:rPr>
          <w:rFonts w:hint="eastAsia" w:eastAsiaTheme="majorEastAsia"/>
          <w:sz w:val="24"/>
        </w:rPr>
        <w:t>hyhu@licp.cas.cn</w:t>
      </w:r>
      <w:r>
        <w:rPr>
          <w:rFonts w:hint="eastAsia" w:eastAsiaTheme="majorEastAsia"/>
          <w:sz w:val="24"/>
          <w:lang w:eastAsia="zh-CN"/>
        </w:rPr>
        <w:t>）</w:t>
      </w:r>
      <w:r>
        <w:rPr>
          <w:rFonts w:hint="eastAsia" w:eastAsiaTheme="majorEastAsia"/>
          <w:sz w:val="24"/>
        </w:rPr>
        <w:t>告知胡海媛</w:t>
      </w:r>
      <w:r>
        <w:rPr>
          <w:rFonts w:hint="eastAsia" w:eastAsiaTheme="majorEastAsia"/>
          <w:sz w:val="24"/>
          <w:lang w:eastAsia="zh-CN"/>
        </w:rPr>
        <w:t>老师</w:t>
      </w:r>
      <w:r>
        <w:rPr>
          <w:rFonts w:hint="eastAsia" w:eastAsiaTheme="majorEastAsia"/>
          <w:sz w:val="24"/>
        </w:rPr>
        <w:t>。</w:t>
      </w:r>
    </w:p>
    <w:p>
      <w:pPr>
        <w:keepNext w:val="0"/>
        <w:keepLines w:val="0"/>
        <w:pageBreakBefore w:val="0"/>
        <w:widowControl w:val="0"/>
        <w:numPr>
          <w:ilvl w:val="0"/>
          <w:numId w:val="3"/>
        </w:numPr>
        <w:kinsoku/>
        <w:wordWrap/>
        <w:overflowPunct/>
        <w:topLinePunct w:val="0"/>
        <w:autoSpaceDE/>
        <w:autoSpaceDN/>
        <w:bidi w:val="0"/>
        <w:adjustRightInd/>
        <w:snapToGrid w:val="0"/>
        <w:spacing w:before="50" w:line="400" w:lineRule="exact"/>
        <w:ind w:firstLine="960" w:firstLineChars="400"/>
        <w:textAlignment w:val="auto"/>
        <w:rPr>
          <w:rFonts w:hint="eastAsia" w:eastAsiaTheme="majorEastAsia"/>
          <w:sz w:val="24"/>
        </w:rPr>
      </w:pPr>
      <w:r>
        <w:rPr>
          <w:rFonts w:hint="eastAsia" w:eastAsiaTheme="majorEastAsia"/>
          <w:sz w:val="24"/>
        </w:rPr>
        <w:t>现场注册：</w:t>
      </w:r>
    </w:p>
    <w:p>
      <w:pPr>
        <w:keepNext w:val="0"/>
        <w:keepLines w:val="0"/>
        <w:pageBreakBefore w:val="0"/>
        <w:widowControl w:val="0"/>
        <w:numPr>
          <w:ilvl w:val="0"/>
          <w:numId w:val="0"/>
        </w:numPr>
        <w:kinsoku/>
        <w:wordWrap/>
        <w:overflowPunct/>
        <w:topLinePunct w:val="0"/>
        <w:autoSpaceDE/>
        <w:autoSpaceDN/>
        <w:bidi w:val="0"/>
        <w:adjustRightInd/>
        <w:snapToGrid w:val="0"/>
        <w:spacing w:before="50" w:line="400" w:lineRule="exact"/>
        <w:ind w:firstLine="960" w:firstLineChars="400"/>
        <w:textAlignment w:val="auto"/>
        <w:rPr>
          <w:rFonts w:hint="eastAsia" w:eastAsiaTheme="majorEastAsia"/>
          <w:sz w:val="24"/>
        </w:rPr>
      </w:pPr>
      <w:r>
        <w:rPr>
          <w:rFonts w:hint="eastAsia" w:eastAsiaTheme="majorEastAsia"/>
          <w:sz w:val="24"/>
        </w:rPr>
        <w:t>报到时现场</w:t>
      </w:r>
      <w:r>
        <w:rPr>
          <w:rFonts w:hint="eastAsia" w:eastAsiaTheme="majorEastAsia"/>
          <w:sz w:val="24"/>
          <w:lang w:eastAsia="zh-CN"/>
        </w:rPr>
        <w:t>现金</w:t>
      </w:r>
      <w:r>
        <w:rPr>
          <w:rFonts w:hint="eastAsia" w:eastAsiaTheme="majorEastAsia"/>
          <w:sz w:val="24"/>
        </w:rPr>
        <w:t>缴费。</w:t>
      </w:r>
    </w:p>
    <w:p>
      <w:pPr>
        <w:keepNext w:val="0"/>
        <w:keepLines w:val="0"/>
        <w:pageBreakBefore w:val="0"/>
        <w:widowControl w:val="0"/>
        <w:numPr>
          <w:ilvl w:val="0"/>
          <w:numId w:val="0"/>
        </w:numPr>
        <w:kinsoku/>
        <w:wordWrap/>
        <w:overflowPunct/>
        <w:topLinePunct w:val="0"/>
        <w:autoSpaceDE/>
        <w:autoSpaceDN/>
        <w:bidi w:val="0"/>
        <w:adjustRightInd/>
        <w:snapToGrid w:val="0"/>
        <w:spacing w:before="50" w:line="400" w:lineRule="exact"/>
        <w:textAlignment w:val="auto"/>
        <w:rPr>
          <w:rFonts w:hint="eastAsia" w:eastAsiaTheme="majorEastAsia"/>
          <w:sz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before="50" w:line="400" w:lineRule="exact"/>
        <w:textAlignment w:val="auto"/>
        <w:rPr>
          <w:rFonts w:hint="eastAsia" w:eastAsiaTheme="majorEastAsia"/>
          <w:sz w:val="24"/>
        </w:rPr>
      </w:pPr>
    </w:p>
    <w:p>
      <w:pPr>
        <w:keepNext w:val="0"/>
        <w:keepLines w:val="0"/>
        <w:pageBreakBefore w:val="0"/>
        <w:widowControl w:val="0"/>
        <w:kinsoku/>
        <w:wordWrap/>
        <w:overflowPunct/>
        <w:topLinePunct w:val="0"/>
        <w:autoSpaceDE/>
        <w:autoSpaceDN/>
        <w:bidi w:val="0"/>
        <w:adjustRightInd/>
        <w:spacing w:line="400" w:lineRule="exact"/>
        <w:ind w:firstLine="3360" w:firstLineChars="14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甘肃省有色金属化学与资源利用重点实验室</w:t>
      </w:r>
    </w:p>
    <w:p>
      <w:pPr>
        <w:keepNext w:val="0"/>
        <w:keepLines w:val="0"/>
        <w:pageBreakBefore w:val="0"/>
        <w:widowControl w:val="0"/>
        <w:kinsoku/>
        <w:wordWrap/>
        <w:overflowPunct/>
        <w:topLinePunct w:val="0"/>
        <w:autoSpaceDE/>
        <w:autoSpaceDN/>
        <w:bidi w:val="0"/>
        <w:adjustRightInd/>
        <w:spacing w:line="400" w:lineRule="exact"/>
        <w:ind w:firstLine="3840" w:firstLineChars="16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功能有机分子化学国家重点实验室</w:t>
      </w:r>
    </w:p>
    <w:p>
      <w:pPr>
        <w:keepNext w:val="0"/>
        <w:keepLines w:val="0"/>
        <w:pageBreakBefore w:val="0"/>
        <w:widowControl w:val="0"/>
        <w:kinsoku/>
        <w:wordWrap/>
        <w:overflowPunct/>
        <w:topLinePunct w:val="0"/>
        <w:autoSpaceDE/>
        <w:autoSpaceDN/>
        <w:bidi w:val="0"/>
        <w:adjustRightInd/>
        <w:spacing w:line="400" w:lineRule="exact"/>
        <w:ind w:firstLine="4320" w:firstLineChars="18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兰州大学化学化工学院</w:t>
      </w:r>
    </w:p>
    <w:p>
      <w:pPr>
        <w:keepNext w:val="0"/>
        <w:keepLines w:val="0"/>
        <w:pageBreakBefore w:val="0"/>
        <w:widowControl w:val="0"/>
        <w:kinsoku/>
        <w:wordWrap/>
        <w:overflowPunct/>
        <w:topLinePunct w:val="0"/>
        <w:autoSpaceDE/>
        <w:autoSpaceDN/>
        <w:bidi w:val="0"/>
        <w:adjustRightInd/>
        <w:spacing w:line="400" w:lineRule="exact"/>
        <w:ind w:firstLine="4800" w:firstLineChars="20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甘肃省化学会</w:t>
      </w:r>
    </w:p>
    <w:p>
      <w:pPr>
        <w:keepNext w:val="0"/>
        <w:keepLines w:val="0"/>
        <w:pageBreakBefore w:val="0"/>
        <w:widowControl w:val="0"/>
        <w:kinsoku/>
        <w:wordWrap/>
        <w:overflowPunct/>
        <w:topLinePunct w:val="0"/>
        <w:autoSpaceDE/>
        <w:autoSpaceDN/>
        <w:bidi w:val="0"/>
        <w:adjustRightInd/>
        <w:spacing w:line="400" w:lineRule="exact"/>
        <w:ind w:firstLine="3840" w:firstLineChars="16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第七届功能分子与材料研讨会组委会</w:t>
      </w:r>
    </w:p>
    <w:p>
      <w:pPr>
        <w:keepNext w:val="0"/>
        <w:keepLines w:val="0"/>
        <w:pageBreakBefore w:val="0"/>
        <w:widowControl w:val="0"/>
        <w:kinsoku/>
        <w:wordWrap/>
        <w:overflowPunct/>
        <w:topLinePunct w:val="0"/>
        <w:autoSpaceDE/>
        <w:autoSpaceDN/>
        <w:bidi w:val="0"/>
        <w:adjustRightInd/>
        <w:spacing w:line="400" w:lineRule="exact"/>
        <w:ind w:firstLine="3840" w:firstLineChars="1600"/>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二〇一九年四月二十五日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ajorEastAsia" w:hAnsiTheme="majorEastAsia" w:eastAsiaTheme="majorEastAsia" w:cstheme="majorEastAsia"/>
          <w:sz w:val="24"/>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附件1：参会回执</w:t>
      </w:r>
    </w:p>
    <w:p>
      <w:pPr>
        <w:keepNext w:val="0"/>
        <w:keepLines w:val="0"/>
        <w:pageBreakBefore w:val="0"/>
        <w:widowControl w:val="0"/>
        <w:kinsoku/>
        <w:wordWrap/>
        <w:overflowPunct/>
        <w:topLinePunct w:val="0"/>
        <w:autoSpaceDE/>
        <w:autoSpaceDN/>
        <w:bidi w:val="0"/>
        <w:adjustRightInd/>
        <w:spacing w:line="400" w:lineRule="exac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附件2：会议论文摘要模板</w:t>
      </w:r>
    </w:p>
    <w:p>
      <w:pPr>
        <w:autoSpaceDE w:val="0"/>
        <w:autoSpaceDN w:val="0"/>
        <w:adjustRightInd w:val="0"/>
        <w:jc w:val="center"/>
        <w:rPr>
          <w:rFonts w:ascii="宋体" w:hAnsi="宋体" w:cs="黑体"/>
          <w:b/>
          <w:color w:val="000000"/>
          <w:kern w:val="0"/>
          <w:sz w:val="36"/>
          <w:szCs w:val="36"/>
        </w:rPr>
      </w:pPr>
      <w:r>
        <w:rPr>
          <w:rFonts w:hint="eastAsia" w:ascii="宋体" w:hAnsi="宋体" w:cs="黑体"/>
          <w:b/>
          <w:color w:val="000000"/>
          <w:kern w:val="0"/>
          <w:sz w:val="36"/>
          <w:szCs w:val="36"/>
        </w:rPr>
        <w:t>第七届功能分子与材料研讨会</w:t>
      </w:r>
    </w:p>
    <w:p>
      <w:pPr>
        <w:jc w:val="center"/>
        <w:rPr>
          <w:b/>
          <w:color w:val="000000"/>
          <w:kern w:val="0"/>
          <w:sz w:val="36"/>
          <w:szCs w:val="36"/>
        </w:rPr>
      </w:pPr>
      <w:r>
        <w:rPr>
          <w:rFonts w:hint="eastAsia"/>
          <w:b/>
          <w:color w:val="000000"/>
          <w:kern w:val="0"/>
          <w:sz w:val="36"/>
          <w:szCs w:val="36"/>
        </w:rPr>
        <w:t>参会回执</w:t>
      </w:r>
    </w:p>
    <w:p>
      <w:pPr>
        <w:autoSpaceDE w:val="0"/>
        <w:autoSpaceDN w:val="0"/>
        <w:adjustRightInd w:val="0"/>
        <w:jc w:val="center"/>
        <w:rPr>
          <w:rFonts w:ascii="宋体" w:hAnsi="宋体" w:cs="黑体"/>
          <w:b/>
          <w:color w:val="000000"/>
          <w:kern w:val="0"/>
          <w:sz w:val="30"/>
          <w:szCs w:val="30"/>
        </w:rPr>
      </w:pPr>
      <w:r>
        <w:rPr>
          <w:rFonts w:hint="eastAsia" w:ascii="宋体" w:hAnsi="宋体" w:cs="黑体"/>
          <w:b/>
          <w:color w:val="000000"/>
          <w:kern w:val="0"/>
          <w:sz w:val="30"/>
          <w:szCs w:val="30"/>
        </w:rPr>
        <w:t>（</w:t>
      </w:r>
      <w:r>
        <w:fldChar w:fldCharType="begin"/>
      </w:r>
      <w:r>
        <w:instrText xml:space="preserve"> HYPERLINK "mailto:请于2019年5月10日之前发回执至npchem2019@lzu.edu.cn" </w:instrText>
      </w:r>
      <w:r>
        <w:fldChar w:fldCharType="separate"/>
      </w:r>
      <w:r>
        <w:rPr>
          <w:rStyle w:val="10"/>
          <w:b/>
          <w:kern w:val="0"/>
          <w:sz w:val="30"/>
          <w:szCs w:val="30"/>
        </w:rPr>
        <w:t>请于2019年</w:t>
      </w:r>
      <w:r>
        <w:rPr>
          <w:rStyle w:val="10"/>
          <w:rFonts w:hint="eastAsia"/>
          <w:b/>
          <w:kern w:val="0"/>
          <w:sz w:val="30"/>
          <w:szCs w:val="30"/>
        </w:rPr>
        <w:t>6</w:t>
      </w:r>
      <w:r>
        <w:rPr>
          <w:rStyle w:val="10"/>
          <w:b/>
          <w:kern w:val="0"/>
          <w:sz w:val="30"/>
          <w:szCs w:val="30"/>
        </w:rPr>
        <w:t>月10日之前发回执至</w:t>
      </w:r>
      <w:r>
        <w:rPr>
          <w:rStyle w:val="10"/>
          <w:rFonts w:hint="eastAsia"/>
          <w:b/>
          <w:kern w:val="0"/>
          <w:sz w:val="30"/>
          <w:szCs w:val="30"/>
        </w:rPr>
        <w:t>klnmc</w:t>
      </w:r>
      <w:r>
        <w:rPr>
          <w:rStyle w:val="10"/>
          <w:b/>
          <w:kern w:val="0"/>
          <w:sz w:val="30"/>
          <w:szCs w:val="30"/>
        </w:rPr>
        <w:t>@lzu.edu.cn</w:t>
      </w:r>
      <w:r>
        <w:rPr>
          <w:rStyle w:val="10"/>
          <w:b/>
          <w:kern w:val="0"/>
          <w:sz w:val="30"/>
          <w:szCs w:val="30"/>
        </w:rPr>
        <w:fldChar w:fldCharType="end"/>
      </w:r>
      <w:r>
        <w:rPr>
          <w:b/>
          <w:color w:val="000000"/>
          <w:kern w:val="0"/>
          <w:sz w:val="30"/>
          <w:szCs w:val="30"/>
        </w:rPr>
        <w:t>）</w:t>
      </w:r>
    </w:p>
    <w:tbl>
      <w:tblPr>
        <w:tblStyle w:val="11"/>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87"/>
        <w:gridCol w:w="572"/>
        <w:gridCol w:w="567"/>
        <w:gridCol w:w="284"/>
        <w:gridCol w:w="953"/>
        <w:gridCol w:w="167"/>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Align w:val="center"/>
          </w:tcPr>
          <w:p>
            <w:pPr>
              <w:spacing w:line="360" w:lineRule="auto"/>
              <w:ind w:left="34"/>
              <w:jc w:val="center"/>
              <w:rPr>
                <w:color w:val="000000"/>
                <w:sz w:val="24"/>
              </w:rPr>
            </w:pPr>
            <w:r>
              <w:rPr>
                <w:rFonts w:hint="eastAsia"/>
                <w:color w:val="000000"/>
                <w:sz w:val="24"/>
              </w:rPr>
              <w:t>姓名</w:t>
            </w:r>
          </w:p>
        </w:tc>
        <w:tc>
          <w:tcPr>
            <w:tcW w:w="1559" w:type="dxa"/>
            <w:gridSpan w:val="2"/>
            <w:vAlign w:val="center"/>
          </w:tcPr>
          <w:p>
            <w:pPr>
              <w:spacing w:line="360" w:lineRule="auto"/>
              <w:rPr>
                <w:color w:val="000000"/>
                <w:sz w:val="24"/>
              </w:rPr>
            </w:pPr>
          </w:p>
        </w:tc>
        <w:tc>
          <w:tcPr>
            <w:tcW w:w="851" w:type="dxa"/>
            <w:gridSpan w:val="2"/>
            <w:vAlign w:val="center"/>
          </w:tcPr>
          <w:p>
            <w:pPr>
              <w:spacing w:line="360" w:lineRule="auto"/>
              <w:jc w:val="center"/>
              <w:rPr>
                <w:color w:val="000000"/>
                <w:sz w:val="24"/>
              </w:rPr>
            </w:pPr>
            <w:r>
              <w:rPr>
                <w:rFonts w:hint="eastAsia"/>
                <w:color w:val="000000"/>
                <w:sz w:val="24"/>
              </w:rPr>
              <w:t>性别</w:t>
            </w:r>
          </w:p>
        </w:tc>
        <w:tc>
          <w:tcPr>
            <w:tcW w:w="1120" w:type="dxa"/>
            <w:gridSpan w:val="2"/>
            <w:vAlign w:val="center"/>
          </w:tcPr>
          <w:p>
            <w:pPr>
              <w:spacing w:line="360" w:lineRule="auto"/>
              <w:jc w:val="center"/>
              <w:rPr>
                <w:color w:val="000000"/>
                <w:sz w:val="24"/>
              </w:rPr>
            </w:pPr>
          </w:p>
        </w:tc>
        <w:tc>
          <w:tcPr>
            <w:tcW w:w="1573" w:type="dxa"/>
            <w:vAlign w:val="center"/>
          </w:tcPr>
          <w:p>
            <w:pPr>
              <w:spacing w:line="360" w:lineRule="auto"/>
              <w:ind w:firstLine="240" w:firstLineChars="100"/>
              <w:jc w:val="left"/>
              <w:rPr>
                <w:rFonts w:hint="eastAsia" w:eastAsia="宋体"/>
                <w:color w:val="000000"/>
                <w:sz w:val="24"/>
                <w:highlight w:val="yellow"/>
                <w:lang w:val="en-US" w:eastAsia="zh-CN"/>
              </w:rPr>
            </w:pPr>
            <w:r>
              <w:rPr>
                <w:rFonts w:hint="eastAsia"/>
                <w:color w:val="000000"/>
                <w:sz w:val="24"/>
              </w:rPr>
              <w:t>职称</w:t>
            </w:r>
            <w:r>
              <w:rPr>
                <w:rFonts w:hint="eastAsia"/>
                <w:color w:val="000000"/>
                <w:sz w:val="24"/>
                <w:lang w:val="en-US" w:eastAsia="zh-CN"/>
              </w:rPr>
              <w:t>/职务</w:t>
            </w:r>
          </w:p>
        </w:tc>
        <w:tc>
          <w:tcPr>
            <w:tcW w:w="1701"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tcPr>
          <w:p>
            <w:pPr>
              <w:spacing w:line="360" w:lineRule="auto"/>
              <w:jc w:val="center"/>
              <w:rPr>
                <w:color w:val="000000"/>
                <w:sz w:val="24"/>
              </w:rPr>
            </w:pPr>
            <w:r>
              <w:rPr>
                <w:rFonts w:hint="eastAsia"/>
                <w:color w:val="000000"/>
                <w:sz w:val="24"/>
              </w:rPr>
              <w:t>工作单位</w:t>
            </w:r>
          </w:p>
        </w:tc>
        <w:tc>
          <w:tcPr>
            <w:tcW w:w="6804" w:type="dxa"/>
            <w:gridSpan w:val="8"/>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418" w:type="dxa"/>
            <w:vAlign w:val="center"/>
          </w:tcPr>
          <w:p>
            <w:pPr>
              <w:jc w:val="center"/>
              <w:rPr>
                <w:bCs/>
                <w:color w:val="000000"/>
              </w:rPr>
            </w:pPr>
            <w:r>
              <w:rPr>
                <w:rFonts w:hint="eastAsia"/>
                <w:bCs/>
                <w:color w:val="000000"/>
                <w:sz w:val="24"/>
              </w:rPr>
              <w:t>交流形式</w:t>
            </w:r>
          </w:p>
        </w:tc>
        <w:tc>
          <w:tcPr>
            <w:tcW w:w="6804" w:type="dxa"/>
            <w:gridSpan w:val="8"/>
          </w:tcPr>
          <w:p>
            <w:pPr>
              <w:spacing w:line="360" w:lineRule="auto"/>
              <w:rPr>
                <w:color w:val="000000"/>
                <w:sz w:val="28"/>
                <w:szCs w:val="28"/>
              </w:rPr>
            </w:pPr>
            <w:r>
              <w:rPr>
                <w:rFonts w:hint="eastAsia" w:ascii="宋体" w:hAnsi="宋体"/>
                <w:sz w:val="24"/>
              </w:rPr>
              <w:sym w:font="Wingdings 2" w:char="00A3"/>
            </w:r>
            <w:r>
              <w:rPr>
                <w:rFonts w:ascii="宋体" w:hAnsi="宋体"/>
                <w:sz w:val="24"/>
              </w:rPr>
              <w:t xml:space="preserve"> </w:t>
            </w:r>
            <w:r>
              <w:rPr>
                <w:rFonts w:hint="eastAsia" w:ascii="宋体" w:hAnsi="宋体"/>
                <w:sz w:val="24"/>
              </w:rPr>
              <w:t xml:space="preserve">报告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rPr>
              <w:sym w:font="Wingdings 2" w:char="00A3"/>
            </w:r>
            <w:r>
              <w:rPr>
                <w:rFonts w:hint="eastAsia" w:ascii="宋体" w:hAnsi="宋体"/>
                <w:sz w:val="24"/>
              </w:rPr>
              <w:t xml:space="preserve"> 论文摘要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tcPr>
          <w:p>
            <w:pPr>
              <w:spacing w:line="360" w:lineRule="auto"/>
              <w:jc w:val="center"/>
              <w:rPr>
                <w:bCs/>
                <w:color w:val="000000"/>
                <w:sz w:val="24"/>
              </w:rPr>
            </w:pPr>
            <w:r>
              <w:rPr>
                <w:rFonts w:hint="eastAsia"/>
                <w:bCs/>
                <w:color w:val="000000"/>
                <w:sz w:val="24"/>
              </w:rPr>
              <w:t>报告题目</w:t>
            </w:r>
          </w:p>
        </w:tc>
        <w:tc>
          <w:tcPr>
            <w:tcW w:w="6804" w:type="dxa"/>
            <w:gridSpan w:val="8"/>
          </w:tcPr>
          <w:p>
            <w:pPr>
              <w:spacing w:line="360" w:lineRule="auto"/>
              <w:rPr>
                <w:color w:val="000000"/>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tcPr>
          <w:p>
            <w:pPr>
              <w:spacing w:line="360" w:lineRule="auto"/>
              <w:jc w:val="center"/>
              <w:rPr>
                <w:bCs/>
                <w:color w:val="000000"/>
                <w:sz w:val="24"/>
              </w:rPr>
            </w:pPr>
            <w:r>
              <w:rPr>
                <w:rFonts w:hint="eastAsia"/>
                <w:bCs/>
                <w:color w:val="000000"/>
                <w:sz w:val="24"/>
              </w:rPr>
              <w:t>摘要题目</w:t>
            </w:r>
          </w:p>
        </w:tc>
        <w:tc>
          <w:tcPr>
            <w:tcW w:w="6804" w:type="dxa"/>
            <w:gridSpan w:val="8"/>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tcPr>
          <w:p>
            <w:pPr>
              <w:spacing w:line="360" w:lineRule="auto"/>
              <w:jc w:val="center"/>
              <w:rPr>
                <w:color w:val="000000"/>
                <w:sz w:val="24"/>
              </w:rPr>
            </w:pPr>
            <w:r>
              <w:rPr>
                <w:rFonts w:hint="eastAsia"/>
                <w:color w:val="000000"/>
                <w:sz w:val="24"/>
              </w:rPr>
              <w:t>邮编</w:t>
            </w:r>
          </w:p>
        </w:tc>
        <w:tc>
          <w:tcPr>
            <w:tcW w:w="2126" w:type="dxa"/>
            <w:gridSpan w:val="3"/>
          </w:tcPr>
          <w:p>
            <w:pPr>
              <w:spacing w:line="360" w:lineRule="auto"/>
              <w:rPr>
                <w:color w:val="000000"/>
                <w:sz w:val="24"/>
              </w:rPr>
            </w:pPr>
          </w:p>
        </w:tc>
        <w:tc>
          <w:tcPr>
            <w:tcW w:w="1237" w:type="dxa"/>
            <w:gridSpan w:val="2"/>
          </w:tcPr>
          <w:p>
            <w:pPr>
              <w:spacing w:line="360" w:lineRule="auto"/>
              <w:jc w:val="center"/>
              <w:rPr>
                <w:color w:val="000000"/>
                <w:sz w:val="24"/>
              </w:rPr>
            </w:pPr>
            <w:r>
              <w:rPr>
                <w:rFonts w:hint="eastAsia"/>
                <w:color w:val="000000"/>
                <w:sz w:val="24"/>
              </w:rPr>
              <w:t>地址</w:t>
            </w:r>
          </w:p>
        </w:tc>
        <w:tc>
          <w:tcPr>
            <w:tcW w:w="3441" w:type="dxa"/>
            <w:gridSpan w:val="3"/>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tcPr>
          <w:p>
            <w:pPr>
              <w:spacing w:line="360" w:lineRule="auto"/>
              <w:jc w:val="center"/>
              <w:rPr>
                <w:color w:val="000000"/>
                <w:sz w:val="24"/>
              </w:rPr>
            </w:pPr>
            <w:r>
              <w:rPr>
                <w:rFonts w:hint="eastAsia"/>
                <w:color w:val="000000"/>
                <w:sz w:val="24"/>
              </w:rPr>
              <w:t>手机号码</w:t>
            </w:r>
          </w:p>
        </w:tc>
        <w:tc>
          <w:tcPr>
            <w:tcW w:w="2126" w:type="dxa"/>
            <w:gridSpan w:val="3"/>
          </w:tcPr>
          <w:p>
            <w:pPr>
              <w:spacing w:line="360" w:lineRule="auto"/>
              <w:rPr>
                <w:color w:val="000000"/>
                <w:sz w:val="24"/>
              </w:rPr>
            </w:pPr>
          </w:p>
        </w:tc>
        <w:tc>
          <w:tcPr>
            <w:tcW w:w="1237" w:type="dxa"/>
            <w:gridSpan w:val="2"/>
          </w:tcPr>
          <w:p>
            <w:pPr>
              <w:spacing w:line="360" w:lineRule="auto"/>
              <w:jc w:val="center"/>
              <w:rPr>
                <w:color w:val="000000"/>
                <w:sz w:val="24"/>
              </w:rPr>
            </w:pPr>
            <w:r>
              <w:rPr>
                <w:rFonts w:hint="eastAsia"/>
                <w:color w:val="000000"/>
                <w:sz w:val="24"/>
              </w:rPr>
              <w:t>电子邮件</w:t>
            </w:r>
          </w:p>
        </w:tc>
        <w:tc>
          <w:tcPr>
            <w:tcW w:w="3441" w:type="dxa"/>
            <w:gridSpan w:val="3"/>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Align w:val="center"/>
          </w:tcPr>
          <w:p>
            <w:pPr>
              <w:spacing w:line="360" w:lineRule="auto"/>
              <w:jc w:val="center"/>
              <w:rPr>
                <w:color w:val="000000"/>
                <w:sz w:val="24"/>
              </w:rPr>
            </w:pPr>
            <w:r>
              <w:rPr>
                <w:rFonts w:hint="eastAsia"/>
                <w:color w:val="000000"/>
                <w:sz w:val="24"/>
              </w:rPr>
              <w:t>住宿预定</w:t>
            </w:r>
          </w:p>
        </w:tc>
        <w:tc>
          <w:tcPr>
            <w:tcW w:w="6804" w:type="dxa"/>
            <w:gridSpan w:val="8"/>
            <w:vAlign w:val="center"/>
          </w:tcPr>
          <w:p>
            <w:pPr>
              <w:numPr>
                <w:ilvl w:val="0"/>
                <w:numId w:val="0"/>
              </w:numPr>
              <w:spacing w:line="240" w:lineRule="auto"/>
              <w:ind w:leftChars="0"/>
              <w:jc w:val="both"/>
              <w:rPr>
                <w:rFonts w:hint="eastAsia" w:ascii="宋体" w:hAnsi="宋体"/>
                <w:sz w:val="24"/>
              </w:rPr>
            </w:pPr>
            <w:r>
              <w:rPr>
                <w:rFonts w:hint="eastAsia" w:ascii="宋体" w:hAnsi="宋体"/>
                <w:sz w:val="24"/>
                <w:szCs w:val="24"/>
              </w:rPr>
              <w:sym w:font="Wingdings 2" w:char="00A3"/>
            </w:r>
            <w:r>
              <w:rPr>
                <w:rFonts w:ascii="宋体" w:hAnsi="宋体"/>
                <w:sz w:val="24"/>
                <w:szCs w:val="24"/>
              </w:rPr>
              <w:t xml:space="preserve"> </w:t>
            </w:r>
            <w:r>
              <w:rPr>
                <w:rFonts w:hint="eastAsia" w:ascii="宋体" w:hAnsi="宋体"/>
                <w:sz w:val="24"/>
                <w:szCs w:val="24"/>
                <w:lang w:eastAsia="zh-CN"/>
              </w:rPr>
              <w:t>需要预定</w:t>
            </w:r>
            <w:r>
              <w:rPr>
                <w:rFonts w:hint="eastAsia" w:ascii="宋体" w:hAnsi="宋体"/>
                <w:sz w:val="24"/>
                <w:szCs w:val="24"/>
                <w:lang w:val="en-US" w:eastAsia="zh-CN"/>
              </w:rPr>
              <w:t xml:space="preserve">       </w:t>
            </w:r>
            <w:r>
              <w:rPr>
                <w:rFonts w:hint="eastAsia" w:ascii="宋体" w:hAnsi="宋体"/>
                <w:sz w:val="24"/>
                <w:szCs w:val="24"/>
              </w:rPr>
              <w:sym w:font="Wingdings 2" w:char="00A3"/>
            </w:r>
            <w:r>
              <w:rPr>
                <w:rFonts w:ascii="宋体" w:hAnsi="宋体"/>
                <w:sz w:val="24"/>
                <w:szCs w:val="24"/>
              </w:rPr>
              <w:t xml:space="preserve"> </w:t>
            </w:r>
            <w:r>
              <w:rPr>
                <w:rFonts w:hint="eastAsia" w:ascii="宋体" w:hAnsi="宋体"/>
                <w:sz w:val="24"/>
                <w:szCs w:val="24"/>
                <w:lang w:eastAsia="zh-CN"/>
              </w:rPr>
              <w:t>不需要约定</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Align w:val="center"/>
          </w:tcPr>
          <w:p>
            <w:pPr>
              <w:spacing w:line="360" w:lineRule="auto"/>
              <w:jc w:val="center"/>
              <w:rPr>
                <w:rFonts w:hint="eastAsia" w:eastAsia="宋体"/>
                <w:color w:val="000000"/>
                <w:sz w:val="24"/>
                <w:lang w:eastAsia="zh-CN"/>
              </w:rPr>
            </w:pPr>
            <w:r>
              <w:rPr>
                <w:rFonts w:hint="eastAsia"/>
                <w:color w:val="000000"/>
                <w:sz w:val="24"/>
                <w:lang w:eastAsia="zh-CN"/>
              </w:rPr>
              <w:t>酒店信息</w:t>
            </w:r>
          </w:p>
        </w:tc>
        <w:tc>
          <w:tcPr>
            <w:tcW w:w="6804" w:type="dxa"/>
            <w:gridSpan w:val="8"/>
          </w:tcPr>
          <w:p>
            <w:pPr>
              <w:numPr>
                <w:ilvl w:val="0"/>
                <w:numId w:val="0"/>
              </w:numPr>
              <w:spacing w:line="240" w:lineRule="auto"/>
              <w:ind w:leftChars="0"/>
              <w:rPr>
                <w:rFonts w:hint="default" w:ascii="宋体" w:hAnsi="宋体"/>
                <w:sz w:val="24"/>
                <w:szCs w:val="24"/>
                <w:lang w:val="en-US" w:eastAsia="zh-CN"/>
              </w:rPr>
            </w:pPr>
            <w:r>
              <w:rPr>
                <w:rFonts w:hint="eastAsia" w:ascii="宋体" w:hAnsi="宋体"/>
                <w:sz w:val="24"/>
                <w:szCs w:val="24"/>
                <w:lang w:val="en-US" w:eastAsia="zh-CN"/>
              </w:rPr>
              <w:t>萃英大酒店</w:t>
            </w:r>
          </w:p>
          <w:p>
            <w:pPr>
              <w:numPr>
                <w:ilvl w:val="0"/>
                <w:numId w:val="0"/>
              </w:numPr>
              <w:spacing w:line="240" w:lineRule="auto"/>
              <w:rPr>
                <w:rFonts w:hint="eastAsia" w:ascii="宋体" w:hAnsi="宋体"/>
                <w:sz w:val="24"/>
                <w:szCs w:val="24"/>
                <w:lang w:val="en-US" w:eastAsia="zh-CN"/>
              </w:rPr>
            </w:pPr>
            <w:r>
              <w:rPr>
                <w:rFonts w:hint="eastAsia" w:ascii="宋体" w:hAnsi="宋体"/>
                <w:sz w:val="24"/>
                <w:szCs w:val="24"/>
                <w:lang w:val="en-US" w:eastAsia="zh-CN"/>
              </w:rPr>
              <w:t>协议价：280元/间（单间、标间价格相同）</w:t>
            </w:r>
          </w:p>
          <w:p>
            <w:pPr>
              <w:numPr>
                <w:ilvl w:val="0"/>
                <w:numId w:val="0"/>
              </w:numPr>
              <w:spacing w:line="240" w:lineRule="auto"/>
              <w:rPr>
                <w:rFonts w:hint="eastAsia" w:ascii="宋体" w:hAnsi="宋体"/>
                <w:sz w:val="24"/>
                <w:szCs w:val="24"/>
                <w:lang w:val="en-US" w:eastAsia="zh-CN"/>
              </w:rPr>
            </w:pPr>
            <w:r>
              <w:rPr>
                <w:rFonts w:hint="eastAsia" w:ascii="宋体" w:hAnsi="宋体"/>
                <w:sz w:val="24"/>
                <w:szCs w:val="24"/>
                <w:lang w:val="en-US" w:eastAsia="zh-CN"/>
              </w:rPr>
              <w:t xml:space="preserve">地址：兰州市城关区天水南路226号   </w:t>
            </w:r>
          </w:p>
          <w:p>
            <w:pPr>
              <w:numPr>
                <w:ilvl w:val="0"/>
                <w:numId w:val="0"/>
              </w:numPr>
              <w:spacing w:line="240" w:lineRule="auto"/>
              <w:rPr>
                <w:rFonts w:hint="default" w:ascii="宋体" w:hAnsi="宋体"/>
                <w:sz w:val="21"/>
                <w:szCs w:val="21"/>
                <w:lang w:val="en-US" w:eastAsia="zh-CN"/>
              </w:rPr>
            </w:pPr>
            <w:r>
              <w:rPr>
                <w:rFonts w:hint="eastAsia" w:ascii="宋体" w:hAnsi="宋体"/>
                <w:sz w:val="24"/>
                <w:szCs w:val="24"/>
                <w:lang w:val="en-US" w:eastAsia="zh-CN"/>
              </w:rPr>
              <w:t>联系电话：0931-8915999，8631999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Merge w:val="restart"/>
            <w:vAlign w:val="center"/>
          </w:tcPr>
          <w:p>
            <w:pPr>
              <w:spacing w:line="360" w:lineRule="auto"/>
              <w:jc w:val="center"/>
              <w:rPr>
                <w:color w:val="000000"/>
                <w:sz w:val="24"/>
              </w:rPr>
            </w:pPr>
            <w:r>
              <w:rPr>
                <w:rFonts w:hint="eastAsia"/>
                <w:color w:val="000000"/>
                <w:sz w:val="24"/>
              </w:rPr>
              <w:t>开票信息</w:t>
            </w:r>
          </w:p>
        </w:tc>
        <w:tc>
          <w:tcPr>
            <w:tcW w:w="6804" w:type="dxa"/>
            <w:gridSpan w:val="8"/>
          </w:tcPr>
          <w:p>
            <w:pPr>
              <w:spacing w:line="360" w:lineRule="auto"/>
              <w:jc w:val="left"/>
              <w:rPr>
                <w:rFonts w:ascii="宋体" w:hAnsi="宋体"/>
                <w:sz w:val="24"/>
              </w:rPr>
            </w:pPr>
            <w:r>
              <w:rPr>
                <w:rFonts w:hint="eastAsia" w:ascii="宋体" w:hAnsi="宋体"/>
                <w:sz w:val="24"/>
              </w:rPr>
              <w:t>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Merge w:val="continue"/>
          </w:tcPr>
          <w:p>
            <w:pPr>
              <w:spacing w:line="360" w:lineRule="auto"/>
              <w:rPr>
                <w:color w:val="000000"/>
                <w:sz w:val="24"/>
              </w:rPr>
            </w:pPr>
          </w:p>
        </w:tc>
        <w:tc>
          <w:tcPr>
            <w:tcW w:w="6804" w:type="dxa"/>
            <w:gridSpan w:val="8"/>
          </w:tcPr>
          <w:p>
            <w:pPr>
              <w:spacing w:line="360" w:lineRule="auto"/>
              <w:jc w:val="left"/>
              <w:rPr>
                <w:rFonts w:ascii="宋体" w:hAnsi="宋体"/>
                <w:sz w:val="24"/>
              </w:rPr>
            </w:pPr>
            <w:r>
              <w:rPr>
                <w:rFonts w:hint="eastAsia" w:ascii="宋体" w:hAnsi="宋体"/>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Merge w:val="continue"/>
          </w:tcPr>
          <w:p>
            <w:pPr>
              <w:spacing w:line="360" w:lineRule="auto"/>
              <w:rPr>
                <w:color w:val="000000"/>
                <w:sz w:val="24"/>
              </w:rPr>
            </w:pPr>
          </w:p>
        </w:tc>
        <w:tc>
          <w:tcPr>
            <w:tcW w:w="6804" w:type="dxa"/>
            <w:gridSpan w:val="8"/>
          </w:tcPr>
          <w:p>
            <w:pPr>
              <w:spacing w:line="360" w:lineRule="auto"/>
              <w:jc w:val="left"/>
              <w:rPr>
                <w:rFonts w:ascii="宋体" w:hAnsi="宋体"/>
                <w:sz w:val="24"/>
              </w:rPr>
            </w:pPr>
            <w:r>
              <w:rPr>
                <w:rFonts w:hint="eastAsia" w:ascii="宋体" w:hAnsi="宋体"/>
                <w:sz w:val="24"/>
              </w:rPr>
              <w:t>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Merge w:val="continue"/>
          </w:tcPr>
          <w:p>
            <w:pPr>
              <w:spacing w:line="360" w:lineRule="auto"/>
              <w:rPr>
                <w:color w:val="000000"/>
                <w:sz w:val="24"/>
              </w:rPr>
            </w:pPr>
          </w:p>
        </w:tc>
        <w:tc>
          <w:tcPr>
            <w:tcW w:w="6804" w:type="dxa"/>
            <w:gridSpan w:val="8"/>
          </w:tcPr>
          <w:p>
            <w:pPr>
              <w:spacing w:line="360" w:lineRule="auto"/>
              <w:jc w:val="left"/>
              <w:rPr>
                <w:rFonts w:ascii="宋体" w:hAnsi="宋体"/>
                <w:sz w:val="24"/>
              </w:rPr>
            </w:pPr>
            <w:r>
              <w:rPr>
                <w:rFonts w:hint="eastAsia" w:ascii="宋体" w:hAnsi="宋体"/>
                <w:sz w:val="24"/>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418" w:type="dxa"/>
            <w:vMerge w:val="continue"/>
          </w:tcPr>
          <w:p>
            <w:pPr>
              <w:spacing w:line="360" w:lineRule="auto"/>
              <w:rPr>
                <w:color w:val="000000"/>
                <w:sz w:val="24"/>
              </w:rPr>
            </w:pPr>
          </w:p>
        </w:tc>
        <w:tc>
          <w:tcPr>
            <w:tcW w:w="6804" w:type="dxa"/>
            <w:gridSpan w:val="8"/>
          </w:tcPr>
          <w:p>
            <w:pPr>
              <w:spacing w:line="360" w:lineRule="auto"/>
              <w:jc w:val="left"/>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2405" w:type="dxa"/>
            <w:gridSpan w:val="2"/>
            <w:vAlign w:val="center"/>
          </w:tcPr>
          <w:p>
            <w:pPr>
              <w:autoSpaceDE w:val="0"/>
              <w:autoSpaceDN w:val="0"/>
              <w:adjustRightInd w:val="0"/>
              <w:jc w:val="center"/>
              <w:rPr>
                <w:rFonts w:eastAsia="微软雅黑"/>
                <w:color w:val="000000"/>
                <w:kern w:val="0"/>
                <w:sz w:val="24"/>
              </w:rPr>
            </w:pPr>
            <w:r>
              <w:rPr>
                <w:rFonts w:hint="eastAsia" w:eastAsia="微软雅黑"/>
                <w:b/>
                <w:bCs/>
                <w:color w:val="404040"/>
                <w:sz w:val="28"/>
                <w:szCs w:val="28"/>
              </w:rPr>
              <w:t xml:space="preserve"> </w:t>
            </w:r>
            <w:r>
              <w:rPr>
                <w:rFonts w:hint="eastAsia"/>
                <w:b/>
                <w:bCs/>
                <w:color w:val="000000"/>
                <w:sz w:val="24"/>
              </w:rPr>
              <w:t>备  注</w:t>
            </w:r>
          </w:p>
        </w:tc>
        <w:tc>
          <w:tcPr>
            <w:tcW w:w="5817" w:type="dxa"/>
            <w:gridSpan w:val="7"/>
            <w:vAlign w:val="center"/>
          </w:tcPr>
          <w:p>
            <w:pPr>
              <w:autoSpaceDE w:val="0"/>
              <w:autoSpaceDN w:val="0"/>
              <w:adjustRightInd w:val="0"/>
              <w:jc w:val="left"/>
              <w:rPr>
                <w:color w:val="000000"/>
                <w:kern w:val="0"/>
                <w:sz w:val="24"/>
              </w:rPr>
            </w:pPr>
            <w:r>
              <w:rPr>
                <w:rFonts w:hint="eastAsia"/>
                <w:color w:val="000000"/>
                <w:kern w:val="0"/>
                <w:sz w:val="24"/>
              </w:rPr>
              <w:t>由于会议正值暑期，房间有限。</w:t>
            </w:r>
            <w:r>
              <w:rPr>
                <w:rFonts w:hint="eastAsia"/>
                <w:b/>
                <w:color w:val="C00000"/>
                <w:kern w:val="0"/>
                <w:sz w:val="24"/>
              </w:rPr>
              <w:t>会务组将按接受到会议回执的时间先后顺序安排房间，如房间安排已满，将通过邮件通知您自行解决住宿。</w:t>
            </w:r>
          </w:p>
        </w:tc>
      </w:tr>
    </w:tbl>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在“改变溶剂性质”的溶液体系中刷型聚合物链段间相互作用</w:t>
      </w:r>
    </w:p>
    <w:p>
      <w:pPr>
        <w:spacing w:line="300" w:lineRule="auto"/>
        <w:jc w:val="center"/>
        <w:rPr>
          <w:rFonts w:hint="eastAsia"/>
        </w:rPr>
      </w:pPr>
      <w:r>
        <w:rPr>
          <w:rFonts w:hint="eastAsia"/>
        </w:rPr>
        <w:t>卜伟锋</w:t>
      </w:r>
    </w:p>
    <w:p>
      <w:pPr>
        <w:spacing w:line="300" w:lineRule="auto"/>
        <w:jc w:val="center"/>
        <w:rPr>
          <w:rFonts w:hint="eastAsia"/>
        </w:rPr>
      </w:pPr>
      <w:r>
        <w:rPr>
          <w:rFonts w:hint="eastAsia"/>
        </w:rPr>
        <w:t>兰州大学甘肃省有色金属化学与资源利用重点实验室</w:t>
      </w:r>
      <w:r>
        <w:t>，</w:t>
      </w:r>
      <w:r>
        <w:rPr>
          <w:rFonts w:hint="eastAsia"/>
        </w:rPr>
        <w:t>化学化工学院</w:t>
      </w:r>
    </w:p>
    <w:p>
      <w:pPr>
        <w:spacing w:line="300" w:lineRule="auto"/>
        <w:jc w:val="center"/>
        <w:rPr>
          <w:rFonts w:hint="eastAsia"/>
        </w:rPr>
      </w:pPr>
      <w:r>
        <w:t>E</w:t>
      </w:r>
      <w:r>
        <w:rPr>
          <w:rFonts w:hint="eastAsia"/>
        </w:rPr>
        <w:t>-</w:t>
      </w:r>
      <w:r>
        <w:t xml:space="preserve">mail: </w:t>
      </w:r>
      <w:r>
        <w:rPr>
          <w:rFonts w:hint="eastAsia"/>
        </w:rPr>
        <w:t>buwf</w:t>
      </w:r>
      <w:r>
        <w:t>@</w:t>
      </w:r>
      <w:r>
        <w:rPr>
          <w:rFonts w:hint="eastAsia"/>
        </w:rPr>
        <w:t>lzu.edu.cn</w:t>
      </w:r>
    </w:p>
    <w:p>
      <w:pPr>
        <w:ind w:firstLine="420" w:firstLineChars="200"/>
        <w:rPr>
          <w:rFonts w:hint="eastAsia"/>
        </w:rPr>
      </w:pPr>
    </w:p>
    <w:p>
      <w:pPr>
        <w:ind w:firstLine="420" w:firstLineChars="200"/>
        <w:rPr>
          <w:rFonts w:hint="eastAsia"/>
        </w:rPr>
      </w:pPr>
      <w:r>
        <w:t>利用终端带有离子基团的聚苯乙烯与带相反电荷的多酸</w:t>
      </w:r>
      <w:r>
        <w:rPr>
          <w:rFonts w:hint="eastAsia"/>
        </w:rPr>
        <w:t>（Figure 1）</w:t>
      </w:r>
      <w:r>
        <w:t>或者配位聚电解质</w:t>
      </w:r>
      <w:r>
        <w:rPr>
          <w:rFonts w:hint="eastAsia"/>
        </w:rPr>
        <w:t>的</w:t>
      </w:r>
      <w:r>
        <w:t>静电</w:t>
      </w:r>
      <w:r>
        <w:rPr>
          <w:rFonts w:hint="eastAsia"/>
        </w:rPr>
        <w:t>自组装，</w:t>
      </w:r>
      <w:r>
        <w:t>制备了</w:t>
      </w:r>
      <w:r>
        <w:rPr>
          <w:rFonts w:hint="eastAsia"/>
        </w:rPr>
        <w:t>一系列</w:t>
      </w:r>
      <w:r>
        <w:t>超分子星状聚合物和聚合物刷</w:t>
      </w:r>
      <w:r>
        <w:rPr>
          <w:vertAlign w:val="superscript"/>
        </w:rPr>
        <w:t>[1,2]</w:t>
      </w:r>
      <w:r>
        <w:t>。这些超分子聚合物在氯仿/甲醇中自组装形成</w:t>
      </w:r>
      <w:r>
        <w:rPr>
          <w:rFonts w:hint="eastAsia"/>
        </w:rPr>
        <w:t>了</w:t>
      </w:r>
      <w:r>
        <w:t>囊泡结构。同时，在超分子聚合物刷中清晰地观察到了囊泡融合的系列中间体：相互靠近的囊泡、囊泡外膜突起、类茎秆、半融合中间体和膜融合孔。</w:t>
      </w:r>
      <w:r>
        <w:rPr>
          <w:rFonts w:hint="eastAsia"/>
        </w:rPr>
        <w:t>利用两亲性阳离子嵌段共聚物替换多酸表面的抗衡阳离子可在弱极性有机溶剂中形成多酸基球状胶束和囊泡等聚集结构</w:t>
      </w:r>
      <w:r>
        <w:rPr>
          <w:rFonts w:hint="eastAsia"/>
          <w:vertAlign w:val="superscript"/>
        </w:rPr>
        <w:t>[3]</w:t>
      </w:r>
      <w:r>
        <w:rPr>
          <w:rFonts w:hint="eastAsia"/>
        </w:rPr>
        <w:t>。这些球状结构可以看作是</w:t>
      </w:r>
      <w:r>
        <w:t>球形聚合物刷的一个模型体系</w:t>
      </w:r>
      <w:r>
        <w:rPr>
          <w:rFonts w:hint="eastAsia"/>
          <w:vertAlign w:val="superscript"/>
        </w:rPr>
        <w:t>[4,5]</w:t>
      </w:r>
      <w:r>
        <w:t>。</w:t>
      </w:r>
      <w:r>
        <w:rPr>
          <w:rFonts w:hint="eastAsia"/>
        </w:rPr>
        <w:t>逐渐在它们的良溶剂氯仿溶液中加入不良溶剂：</w:t>
      </w:r>
      <w:r>
        <w:t>通过透射电镜观察</w:t>
      </w:r>
      <w:r>
        <w:rPr>
          <w:rFonts w:hint="eastAsia"/>
        </w:rPr>
        <w:t>了</w:t>
      </w:r>
      <w:r>
        <w:t>单独的和低聚的球状聚合物刷以及由胶束或者囊泡组成的聚集体结构。其中聚苯乙烯壳和离子核都出现了明显的收缩。在低聚球状高分子刷和聚集体结构中，离子核间的聚苯乙烯链是完全交叉的。这些工作代表着在改变溶剂</w:t>
      </w:r>
      <w:r>
        <w:rPr>
          <w:rFonts w:hint="eastAsia"/>
        </w:rPr>
        <w:t>性质</w:t>
      </w:r>
      <w:r>
        <w:t>的溶液体系中，星状聚合物或者聚合物刷之内/之间高分子链段相互作用的第一例实验视野。</w:t>
      </w:r>
    </w:p>
    <w:p>
      <w:pPr>
        <w:jc w:val="center"/>
      </w:pPr>
      <w:r>
        <w:drawing>
          <wp:inline distT="0" distB="0" distL="0" distR="0">
            <wp:extent cx="3762375" cy="1252855"/>
            <wp:effectExtent l="0" t="0" r="9525" b="4445"/>
            <wp:docPr id="2" name="图片 2"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O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762375" cy="1252855"/>
                    </a:xfrm>
                    <a:prstGeom prst="rect">
                      <a:avLst/>
                    </a:prstGeom>
                    <a:noFill/>
                    <a:ln>
                      <a:noFill/>
                    </a:ln>
                  </pic:spPr>
                </pic:pic>
              </a:graphicData>
            </a:graphic>
          </wp:inline>
        </w:drawing>
      </w:r>
    </w:p>
    <w:p>
      <w:pPr>
        <w:rPr>
          <w:szCs w:val="21"/>
        </w:rPr>
      </w:pPr>
      <w:r>
        <w:rPr>
          <w:rFonts w:ascii="Arial" w:hAnsi="Arial" w:cs="Arial"/>
          <w:b/>
          <w:i/>
          <w:szCs w:val="21"/>
        </w:rPr>
        <w:t>Figure 1</w:t>
      </w:r>
      <w:r>
        <w:rPr>
          <w:rFonts w:hint="eastAsia" w:ascii="Arial" w:hAnsi="Arial" w:cs="Arial"/>
          <w:b/>
          <w:i/>
          <w:szCs w:val="21"/>
        </w:rPr>
        <w:t>.</w:t>
      </w:r>
      <w:r>
        <w:rPr>
          <w:rFonts w:ascii="Arial" w:hAnsi="Arial" w:cs="Arial"/>
          <w:b/>
          <w:i/>
          <w:szCs w:val="21"/>
        </w:rPr>
        <w:t xml:space="preserve"> </w:t>
      </w:r>
      <w:r>
        <w:rPr>
          <w:szCs w:val="21"/>
        </w:rPr>
        <w:t>Schematic drawings of POM-based star polymers (PSPs, left). HAADF-STEM image of PSP-2 (center). BF-TEM (right) image of PSP-2 as drop-cast from 0.33 mg/mL chloroform/methanol mixture solvents (v/v = 1) onto solid substrates for the microscopic observations.</w:t>
      </w:r>
    </w:p>
    <w:p/>
    <w:p>
      <w:pPr>
        <w:spacing w:line="300" w:lineRule="auto"/>
      </w:pPr>
      <w:r>
        <w:rPr>
          <w:rFonts w:hint="eastAsia"/>
          <w:b/>
        </w:rPr>
        <w:t>关键词：</w:t>
      </w:r>
      <w:r>
        <w:rPr>
          <w:rFonts w:hint="eastAsia"/>
        </w:rPr>
        <w:t>有机/无机杂化材料；超分子高分子；</w:t>
      </w:r>
      <w:r>
        <w:t>链段相互作用</w:t>
      </w:r>
    </w:p>
    <w:p>
      <w:pPr>
        <w:spacing w:line="300" w:lineRule="auto"/>
        <w:rPr>
          <w:rFonts w:hint="eastAsia"/>
        </w:rPr>
      </w:pPr>
      <w:r>
        <w:rPr>
          <w:rFonts w:hint="eastAsia"/>
        </w:rPr>
        <w:t xml:space="preserve">国家自然科学基金资助（No: </w:t>
      </w:r>
      <w:r>
        <w:t>51173073</w:t>
      </w:r>
      <w:r>
        <w:rPr>
          <w:rFonts w:hint="eastAsia"/>
        </w:rPr>
        <w:t>，</w:t>
      </w:r>
      <w:r>
        <w:t>20931003</w:t>
      </w:r>
      <w:r>
        <w:rPr>
          <w:rFonts w:hint="eastAsia"/>
        </w:rPr>
        <w:t>）</w:t>
      </w:r>
    </w:p>
    <w:p>
      <w:pPr>
        <w:spacing w:line="300" w:lineRule="auto"/>
        <w:rPr>
          <w:b/>
        </w:rPr>
      </w:pPr>
      <w:r>
        <w:rPr>
          <w:rFonts w:hint="eastAsia"/>
          <w:b/>
        </w:rPr>
        <w:t>参考文献:</w:t>
      </w:r>
    </w:p>
    <w:p>
      <w:pPr>
        <w:rPr>
          <w:rFonts w:hint="eastAsia"/>
        </w:rPr>
      </w:pPr>
      <w:r>
        <w:rPr>
          <w:rFonts w:hint="eastAsia"/>
        </w:rPr>
        <w:t>[</w:t>
      </w:r>
      <w:r>
        <w:t>1</w:t>
      </w:r>
      <w:r>
        <w:rPr>
          <w:rFonts w:hint="eastAsia"/>
        </w:rPr>
        <w:t xml:space="preserve">] </w:t>
      </w:r>
      <w:r>
        <w:t>Zhang, Q.</w:t>
      </w:r>
      <w:r>
        <w:rPr>
          <w:rFonts w:hint="eastAsia"/>
        </w:rPr>
        <w:t>;</w:t>
      </w:r>
      <w:r>
        <w:t xml:space="preserve"> He, L.</w:t>
      </w:r>
      <w:r>
        <w:rPr>
          <w:rFonts w:hint="eastAsia"/>
        </w:rPr>
        <w:t>;</w:t>
      </w:r>
      <w:r>
        <w:t xml:space="preserve"> Wang, H.</w:t>
      </w:r>
      <w:r>
        <w:rPr>
          <w:rFonts w:hint="eastAsia"/>
        </w:rPr>
        <w:t>;</w:t>
      </w:r>
      <w:r>
        <w:t xml:space="preserve"> Zhang, C.</w:t>
      </w:r>
      <w:r>
        <w:rPr>
          <w:rFonts w:hint="eastAsia"/>
        </w:rPr>
        <w:t>;</w:t>
      </w:r>
      <w:r>
        <w:t xml:space="preserve"> Liu</w:t>
      </w:r>
      <w:r>
        <w:rPr>
          <w:rFonts w:hint="eastAsia"/>
        </w:rPr>
        <w:t>,</w:t>
      </w:r>
      <w:r>
        <w:t xml:space="preserve"> W.</w:t>
      </w:r>
      <w:r>
        <w:rPr>
          <w:rFonts w:hint="eastAsia"/>
        </w:rPr>
        <w:t>;</w:t>
      </w:r>
      <w:r>
        <w:t xml:space="preserve"> Bu, W.</w:t>
      </w:r>
      <w:r>
        <w:rPr>
          <w:rFonts w:hint="eastAsia"/>
        </w:rPr>
        <w:t xml:space="preserve"> </w:t>
      </w:r>
      <w:r>
        <w:rPr>
          <w:i/>
        </w:rPr>
        <w:t>Chem. Commun.</w:t>
      </w:r>
      <w:r>
        <w:t xml:space="preserve"> </w:t>
      </w:r>
      <w:r>
        <w:rPr>
          <w:b/>
        </w:rPr>
        <w:t>2012</w:t>
      </w:r>
      <w:r>
        <w:t xml:space="preserve">, </w:t>
      </w:r>
      <w:r>
        <w:rPr>
          <w:i/>
        </w:rPr>
        <w:t>48</w:t>
      </w:r>
      <w:r>
        <w:t>, 7067.</w:t>
      </w:r>
    </w:p>
    <w:p>
      <w:pPr>
        <w:rPr>
          <w:rFonts w:hint="eastAsia"/>
        </w:rPr>
      </w:pPr>
      <w:r>
        <w:rPr>
          <w:rFonts w:hint="eastAsia"/>
        </w:rPr>
        <w:t xml:space="preserve">[2] </w:t>
      </w:r>
      <w:r>
        <w:t xml:space="preserve">He, L.; Bi, S.; Wang, H.; Ma, B.; Liu, W.; Bu, W. </w:t>
      </w:r>
      <w:r>
        <w:rPr>
          <w:i/>
        </w:rPr>
        <w:t>Langmuir</w:t>
      </w:r>
      <w:r>
        <w:t xml:space="preserve"> </w:t>
      </w:r>
      <w:r>
        <w:rPr>
          <w:b/>
        </w:rPr>
        <w:t>2012</w:t>
      </w:r>
      <w:r>
        <w:t xml:space="preserve">, </w:t>
      </w:r>
      <w:r>
        <w:rPr>
          <w:i/>
        </w:rPr>
        <w:t>28</w:t>
      </w:r>
      <w:r>
        <w:t>, 14164</w:t>
      </w:r>
      <w:r>
        <w:rPr>
          <w:rFonts w:hint="eastAsia"/>
        </w:rPr>
        <w:t>.</w:t>
      </w:r>
    </w:p>
    <w:p>
      <w:pPr>
        <w:rPr>
          <w:rFonts w:hint="eastAsia"/>
        </w:rPr>
      </w:pPr>
      <w:r>
        <w:rPr>
          <w:rFonts w:hint="eastAsia"/>
        </w:rPr>
        <w:t xml:space="preserve">[3] </w:t>
      </w:r>
      <w:r>
        <w:t>Bu, W</w:t>
      </w:r>
      <w:r>
        <w:rPr>
          <w:rFonts w:hint="eastAsia"/>
        </w:rPr>
        <w:t xml:space="preserve">.; </w:t>
      </w:r>
      <w:r>
        <w:t>Uchida, S</w:t>
      </w:r>
      <w:r>
        <w:rPr>
          <w:rFonts w:hint="eastAsia"/>
        </w:rPr>
        <w:t>.;</w:t>
      </w:r>
      <w:r>
        <w:t xml:space="preserve"> Mizuno, N</w:t>
      </w:r>
      <w:r>
        <w:rPr>
          <w:rFonts w:hint="eastAsia"/>
        </w:rPr>
        <w:t>.</w:t>
      </w:r>
      <w:r>
        <w:t xml:space="preserve"> </w:t>
      </w:r>
      <w:r>
        <w:rPr>
          <w:i/>
        </w:rPr>
        <w:t>Angew. Chem. Int. Ed.</w:t>
      </w:r>
      <w:r>
        <w:t xml:space="preserve"> </w:t>
      </w:r>
      <w:r>
        <w:rPr>
          <w:b/>
        </w:rPr>
        <w:t>2009</w:t>
      </w:r>
      <w:r>
        <w:t xml:space="preserve">, </w:t>
      </w:r>
      <w:r>
        <w:rPr>
          <w:i/>
        </w:rPr>
        <w:t>48</w:t>
      </w:r>
      <w:r>
        <w:t>, 8281</w:t>
      </w:r>
      <w:r>
        <w:rPr>
          <w:rFonts w:hint="eastAsia"/>
        </w:rPr>
        <w:t>.</w:t>
      </w:r>
    </w:p>
    <w:p>
      <w:pPr>
        <w:rPr>
          <w:rFonts w:hint="eastAsia"/>
        </w:rPr>
      </w:pPr>
      <w:r>
        <w:rPr>
          <w:rFonts w:hint="eastAsia"/>
        </w:rPr>
        <w:t xml:space="preserve">[4] </w:t>
      </w:r>
      <w:r>
        <w:t>Zhang, Q</w:t>
      </w:r>
      <w:r>
        <w:rPr>
          <w:rFonts w:hint="eastAsia"/>
        </w:rPr>
        <w:t>.;</w:t>
      </w:r>
      <w:r>
        <w:t xml:space="preserve"> Liao, Y</w:t>
      </w:r>
      <w:r>
        <w:rPr>
          <w:rFonts w:hint="eastAsia"/>
        </w:rPr>
        <w:t>.;</w:t>
      </w:r>
      <w:r>
        <w:t xml:space="preserve"> He, L</w:t>
      </w:r>
      <w:r>
        <w:rPr>
          <w:rFonts w:hint="eastAsia"/>
        </w:rPr>
        <w:t>.;</w:t>
      </w:r>
      <w:r>
        <w:t xml:space="preserve"> Bu, W</w:t>
      </w:r>
      <w:r>
        <w:rPr>
          <w:rFonts w:hint="eastAsia"/>
        </w:rPr>
        <w:t>.</w:t>
      </w:r>
      <w:r>
        <w:t xml:space="preserve"> </w:t>
      </w:r>
      <w:r>
        <w:rPr>
          <w:i/>
        </w:rPr>
        <w:t>Langmuir</w:t>
      </w:r>
      <w:r>
        <w:t xml:space="preserve"> </w:t>
      </w:r>
      <w:r>
        <w:rPr>
          <w:b/>
        </w:rPr>
        <w:t>201</w:t>
      </w:r>
      <w:r>
        <w:rPr>
          <w:rFonts w:hint="eastAsia"/>
          <w:b/>
        </w:rPr>
        <w:t>3</w:t>
      </w:r>
      <w:r>
        <w:t xml:space="preserve">, </w:t>
      </w:r>
      <w:r>
        <w:rPr>
          <w:i/>
        </w:rPr>
        <w:t>2</w:t>
      </w:r>
      <w:r>
        <w:rPr>
          <w:rFonts w:hint="eastAsia"/>
          <w:i/>
        </w:rPr>
        <w:t>9</w:t>
      </w:r>
      <w:r>
        <w:t xml:space="preserve">, </w:t>
      </w:r>
      <w:r>
        <w:rPr>
          <w:rFonts w:hint="eastAsia"/>
        </w:rPr>
        <w:t>4181.</w:t>
      </w:r>
    </w:p>
    <w:p>
      <w:pPr>
        <w:rPr>
          <w:rFonts w:hint="eastAsia"/>
        </w:rPr>
      </w:pPr>
      <w:r>
        <w:rPr>
          <w:rFonts w:hint="eastAsia"/>
        </w:rPr>
        <w:t xml:space="preserve">[5] </w:t>
      </w:r>
      <w:r>
        <w:t>Zhang, Q</w:t>
      </w:r>
      <w:r>
        <w:rPr>
          <w:rFonts w:hint="eastAsia"/>
        </w:rPr>
        <w:t>.;</w:t>
      </w:r>
      <w:r>
        <w:t xml:space="preserve"> Liao, Y</w:t>
      </w:r>
      <w:r>
        <w:rPr>
          <w:rFonts w:hint="eastAsia"/>
        </w:rPr>
        <w:t>.;</w:t>
      </w:r>
      <w:r>
        <w:t xml:space="preserve"> He, L</w:t>
      </w:r>
      <w:r>
        <w:rPr>
          <w:rFonts w:hint="eastAsia"/>
        </w:rPr>
        <w:t>.;</w:t>
      </w:r>
      <w:r>
        <w:t xml:space="preserve"> Bu, W</w:t>
      </w:r>
      <w:r>
        <w:rPr>
          <w:rFonts w:hint="eastAsia"/>
        </w:rPr>
        <w:t>.</w:t>
      </w:r>
      <w:r>
        <w:t xml:space="preserve"> </w:t>
      </w:r>
      <w:r>
        <w:rPr>
          <w:i/>
        </w:rPr>
        <w:t>Langmuir</w:t>
      </w:r>
      <w:r>
        <w:t xml:space="preserve"> </w:t>
      </w:r>
      <w:r>
        <w:rPr>
          <w:b/>
        </w:rPr>
        <w:t>201</w:t>
      </w:r>
      <w:r>
        <w:rPr>
          <w:rFonts w:hint="eastAsia"/>
          <w:b/>
        </w:rPr>
        <w:t>3</w:t>
      </w:r>
      <w:r>
        <w:t xml:space="preserve">, </w:t>
      </w:r>
      <w:r>
        <w:rPr>
          <w:i/>
        </w:rPr>
        <w:t>2</w:t>
      </w:r>
      <w:r>
        <w:rPr>
          <w:rFonts w:hint="eastAsia"/>
          <w:i/>
        </w:rPr>
        <w:t>9</w:t>
      </w:r>
      <w:r>
        <w:t xml:space="preserve">, </w:t>
      </w:r>
      <w:r>
        <w:rPr>
          <w:rFonts w:hint="eastAsia"/>
        </w:rPr>
        <w:t>10630.</w:t>
      </w:r>
    </w:p>
    <w:p>
      <w:pPr>
        <w:rPr>
          <w:rFonts w:hint="eastAsia"/>
        </w:rPr>
      </w:pPr>
    </w:p>
    <w:p>
      <w:pPr>
        <w:rPr>
          <w:rFonts w:hint="eastAsia"/>
        </w:rPr>
      </w:pPr>
    </w:p>
    <w:p>
      <w:pPr>
        <w:rPr>
          <w:rFonts w:hint="eastAsia"/>
        </w:rPr>
      </w:pPr>
    </w:p>
    <w:p>
      <w:pPr>
        <w:pStyle w:val="2"/>
        <w:numPr>
          <w:ilvl w:val="0"/>
          <w:numId w:val="0"/>
        </w:numPr>
        <w:spacing w:before="312" w:after="156"/>
        <w:rPr>
          <w:rFonts w:ascii="宋体" w:hAnsi="宋体" w:eastAsia="宋体"/>
          <w:b/>
          <w:sz w:val="28"/>
          <w:szCs w:val="28"/>
          <w:lang w:val="de-DE" w:eastAsia="zh-CN"/>
        </w:rPr>
      </w:pPr>
      <w:r>
        <w:rPr>
          <w:rFonts w:hint="eastAsia" w:ascii="宋体" w:hAnsi="宋体" w:eastAsia="宋体"/>
          <w:b/>
          <w:sz w:val="28"/>
          <w:szCs w:val="28"/>
          <w:lang w:val="de-DE" w:eastAsia="zh-CN"/>
        </w:rPr>
        <w:t>个人简介</w:t>
      </w:r>
    </w:p>
    <w:p>
      <w:pPr>
        <w:rPr>
          <w:rFonts w:hint="eastAsia" w:eastAsia="MS Mincho"/>
          <w:sz w:val="20"/>
          <w:szCs w:val="20"/>
          <w:lang w:eastAsia="ja-JP"/>
        </w:rPr>
      </w:pPr>
      <w:r>
        <w:rPr>
          <w:rFonts w:hint="eastAsia" w:eastAsia="MS Mincho"/>
          <w:sz w:val="20"/>
          <w:szCs w:val="2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26670</wp:posOffset>
                </wp:positionV>
                <wp:extent cx="909320" cy="1206500"/>
                <wp:effectExtent l="2540" t="1905" r="2540" b="1270"/>
                <wp:wrapSquare wrapText="bothSides"/>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909320" cy="1206500"/>
                        </a:xfrm>
                        <a:prstGeom prst="rect">
                          <a:avLst/>
                        </a:prstGeom>
                        <a:solidFill>
                          <a:srgbClr val="FFFFFF"/>
                        </a:solidFill>
                        <a:ln>
                          <a:noFill/>
                        </a:ln>
                      </wps:spPr>
                      <wps:txbx>
                        <w:txbxContent>
                          <w:p>
                            <w:pPr>
                              <w:jc w:val="center"/>
                              <w:rPr>
                                <w:lang w:eastAsia="ja-JP"/>
                              </w:rPr>
                            </w:pPr>
                            <w:r>
                              <w:rPr>
                                <w:rFonts w:ascii="Century" w:hAnsi="Century"/>
                                <w:kern w:val="0"/>
                              </w:rPr>
                              <w:drawing>
                                <wp:inline distT="0" distB="0" distL="0" distR="0">
                                  <wp:extent cx="762000" cy="1100455"/>
                                  <wp:effectExtent l="0" t="0" r="0" b="4445"/>
                                  <wp:docPr id="3" name="图片 3" descr="卜伟锋-二寸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卜伟锋-二寸照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110045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anchor>
            </w:drawing>
          </mc:Choice>
          <mc:Fallback>
            <w:pict>
              <v:rect id="_x0000_s1026" o:spid="_x0000_s1026" o:spt="1" style="position:absolute;left:0pt;margin-left:0.65pt;margin-top:2.1pt;height:95pt;width:71.6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J7BeL9EAAAAH&#10;AQAADwAAAGRycy9kb3ducmV2LnhtbE2OzU7DMBCE70i8g7VI3KjdJlRtiFNFSHCnzQM48RJH9U9k&#10;u214e7YnuO3sjGa++rA4y64Y0xS8hPVKAEM/BD35UUJ3+njZAUtZea1s8CjhBxMcmseHWlU63PwX&#10;Xo95ZFTiU6UkmJznivM0GHQqrcKMnrzvEJ3KJOPIdVQ3KneWb4TYcqcmTwtGzfhucDgfL05C+9ma&#10;/cnyoi2KBTvRnfttFFI+P63FG7CMS/4Lwx2f0KEhpj5cvE7Mki4oKKHcALu7ZfkKrKdjTx/e1Pw/&#10;f/MLUEsDBBQAAAAIAIdO4kAOVSIhBgIAAN8DAAAOAAAAZHJzL2Uyb0RvYy54bWytU1GO0zAQ/Ufi&#10;Dpb/adLSXdqo6WrVVRHSAistHMBxnMQi8Vhjt0m5DBJ/HGKPg7gGY6fb7cIfIh+WxzN+ee/NeHU1&#10;dC3bK3QaTM6nk5QzZSSU2tQ5//xp+2rBmfPClKIFo3J+UI5frV++WPU2UzNooC0VMgIxLuttzhvv&#10;bZYkTjaqE24CVhlKVoCd8BRinZQoekLv2mSWppdJD1haBKmco9ObMcnXEb+qlPQfq8opz9qcEzcf&#10;V4xrEdZkvRJZjcI2Wh5piH9g0Qlt6KcnqBvhBduh/guq0xLBQeUnEroEqkpLFTWQmmn6h5r7RlgV&#10;tZA5zp5scv8PVn7Y3yHTZc7nnBnRUYt+ffvx8+E7mwdveusyKrm3dxjUOXsL8otjBjaNMLW6RoS+&#10;UaIkRtNQnzy7EAJHV1nRv4eSoMXOQ7RpqLALgGQAG2I3DqduqMEzSYfLdPl6Rj2TlJrO0suLNLYr&#10;EdnjbYvOv1XQsbDJOVK3I7rY3zof2IjssSSyh1aXW922McC62LTI9oImYxu/KIBEnpe1JhQbCNdG&#10;xHASZQZlo0N+KIajWQWUBxKMME4avQzaNIBfOetpynJu6Blw1r4zZNmb+Wx5QUMZg8ViSWLxPFGc&#10;JYSRBJNzz9m43fhxjHcWdd3QX6ZRu7PXZPJWR/2hASOjI2eaomjLceLDmJ7HserpX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wXi/RAAAABwEAAA8AAAAAAAAAAQAgAAAAIgAAAGRycy9kb3du&#10;cmV2LnhtbFBLAQIUABQAAAAIAIdO4kAOVSIhBgIAAN8DAAAOAAAAAAAAAAEAIAAAACABAABkcnMv&#10;ZTJvRG9jLnhtbFBLBQYAAAAABgAGAFkBAACYBQAAAAA=&#10;">
                <v:fill on="t" focussize="0,0"/>
                <v:stroke on="f"/>
                <v:imagedata o:title=""/>
                <o:lock v:ext="edit" aspectratio="f"/>
                <v:textbox inset="2.06375mm,0.7pt,2.06375mm,0.7pt" style="mso-fit-shape-to-text:t;">
                  <w:txbxContent>
                    <w:p>
                      <w:pPr>
                        <w:jc w:val="center"/>
                        <w:rPr>
                          <w:lang w:eastAsia="ja-JP"/>
                        </w:rPr>
                      </w:pPr>
                      <w:r>
                        <w:rPr>
                          <w:rFonts w:ascii="Century" w:hAnsi="Century"/>
                          <w:kern w:val="0"/>
                        </w:rPr>
                        <w:drawing>
                          <wp:inline distT="0" distB="0" distL="0" distR="0">
                            <wp:extent cx="762000" cy="1100455"/>
                            <wp:effectExtent l="0" t="0" r="0" b="4445"/>
                            <wp:docPr id="3" name="图片 3" descr="卜伟锋-二寸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卜伟锋-二寸照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1100455"/>
                                    </a:xfrm>
                                    <a:prstGeom prst="rect">
                                      <a:avLst/>
                                    </a:prstGeom>
                                    <a:noFill/>
                                    <a:ln>
                                      <a:noFill/>
                                    </a:ln>
                                  </pic:spPr>
                                </pic:pic>
                              </a:graphicData>
                            </a:graphic>
                          </wp:inline>
                        </w:drawing>
                      </w:r>
                    </w:p>
                  </w:txbxContent>
                </v:textbox>
                <w10:wrap type="square"/>
              </v:rect>
            </w:pict>
          </mc:Fallback>
        </mc:AlternateContent>
      </w:r>
      <w:r>
        <w:rPr>
          <w:rFonts w:hint="eastAsia"/>
          <w:szCs w:val="21"/>
        </w:rPr>
        <w:t>卜伟锋，</w:t>
      </w:r>
      <w:r>
        <w:rPr>
          <w:szCs w:val="21"/>
        </w:rPr>
        <w:t>1976</w:t>
      </w:r>
      <w:r>
        <w:rPr>
          <w:rFonts w:hint="eastAsia"/>
          <w:szCs w:val="21"/>
        </w:rPr>
        <w:t>年</w:t>
      </w:r>
      <w:r>
        <w:rPr>
          <w:szCs w:val="21"/>
        </w:rPr>
        <w:t>8</w:t>
      </w:r>
      <w:r>
        <w:rPr>
          <w:rFonts w:hint="eastAsia"/>
          <w:szCs w:val="21"/>
        </w:rPr>
        <w:t>月生于湖南省安乡县，</w:t>
      </w:r>
      <w:r>
        <w:rPr>
          <w:szCs w:val="21"/>
        </w:rPr>
        <w:t>1999</w:t>
      </w:r>
      <w:r>
        <w:rPr>
          <w:rFonts w:hint="eastAsia"/>
          <w:szCs w:val="21"/>
        </w:rPr>
        <w:t>年在吉林大学获得高分子材料与工程工学学士学位。</w:t>
      </w:r>
      <w:r>
        <w:rPr>
          <w:szCs w:val="21"/>
        </w:rPr>
        <w:t>2004</w:t>
      </w:r>
      <w:r>
        <w:rPr>
          <w:rFonts w:hint="eastAsia"/>
          <w:szCs w:val="21"/>
        </w:rPr>
        <w:t>年在吉林大学获得理学博士学位。先后在吉林大学、香港大学、日本国家材料科学研究所、东京大学做研究助手和博士后。</w:t>
      </w:r>
      <w:r>
        <w:rPr>
          <w:szCs w:val="21"/>
        </w:rPr>
        <w:t>2009</w:t>
      </w:r>
      <w:r>
        <w:rPr>
          <w:rFonts w:hint="eastAsia"/>
          <w:szCs w:val="21"/>
        </w:rPr>
        <w:t>年</w:t>
      </w:r>
      <w:r>
        <w:rPr>
          <w:szCs w:val="21"/>
        </w:rPr>
        <w:t>2</w:t>
      </w:r>
      <w:r>
        <w:rPr>
          <w:rFonts w:hint="eastAsia"/>
          <w:szCs w:val="21"/>
        </w:rPr>
        <w:t>月受聘为兰州大学教授。目前主要从事有机高分子</w:t>
      </w:r>
      <w:r>
        <w:rPr>
          <w:szCs w:val="21"/>
        </w:rPr>
        <w:t>/</w:t>
      </w:r>
      <w:r>
        <w:rPr>
          <w:rFonts w:hint="eastAsia"/>
          <w:szCs w:val="21"/>
        </w:rPr>
        <w:t>无机杂化材料的合成、自组装和功能化方面的研究</w:t>
      </w:r>
      <w:r>
        <w:rPr>
          <w:rFonts w:hint="eastAsia"/>
          <w:kern w:val="0"/>
          <w:szCs w:val="21"/>
        </w:rPr>
        <w:t>。</w:t>
      </w:r>
    </w:p>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roman"/>
    <w:pitch w:val="default"/>
    <w:sig w:usb0="E00002FF" w:usb1="6AC7FDFB" w:usb2="00000012" w:usb3="00000000" w:csb0="4002009F" w:csb1="DFD70000"/>
  </w:font>
  <w:font w:name="Century">
    <w:altName w:val="Nyala"/>
    <w:panose1 w:val="02040604050505020304"/>
    <w:charset w:val="00"/>
    <w:family w:val="roman"/>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CC0F32"/>
    <w:multiLevelType w:val="singleLevel"/>
    <w:tmpl w:val="ABCC0F32"/>
    <w:lvl w:ilvl="0" w:tentative="0">
      <w:start w:val="6"/>
      <w:numFmt w:val="chineseCounting"/>
      <w:suff w:val="nothing"/>
      <w:lvlText w:val="%1、"/>
      <w:lvlJc w:val="left"/>
      <w:rPr>
        <w:rFonts w:hint="eastAsia"/>
      </w:rPr>
    </w:lvl>
  </w:abstractNum>
  <w:abstractNum w:abstractNumId="1">
    <w:nsid w:val="BA9BC625"/>
    <w:multiLevelType w:val="singleLevel"/>
    <w:tmpl w:val="BA9BC625"/>
    <w:lvl w:ilvl="0" w:tentative="0">
      <w:start w:val="2"/>
      <w:numFmt w:val="decimal"/>
      <w:suff w:val="space"/>
      <w:lvlText w:val="%1."/>
      <w:lvlJc w:val="left"/>
    </w:lvl>
  </w:abstractNum>
  <w:abstractNum w:abstractNumId="2">
    <w:nsid w:val="62CB47EA"/>
    <w:multiLevelType w:val="multilevel"/>
    <w:tmpl w:val="62CB47EA"/>
    <w:lvl w:ilvl="0" w:tentative="0">
      <w:start w:val="1"/>
      <w:numFmt w:val="decimal"/>
      <w:pStyle w:val="2"/>
      <w:suff w:val="nothing"/>
      <w:lvlText w:val="%1. "/>
      <w:lvlJc w:val="left"/>
      <w:pPr>
        <w:ind w:left="0" w:firstLine="0"/>
      </w:pPr>
      <w:rPr>
        <w:rFonts w:hint="default" w:ascii="Times New Roman" w:hAnsi="Times New Roman" w:cs="Times New Roman"/>
        <w:b/>
        <w:i w:val="0"/>
        <w:color w:val="auto"/>
        <w:sz w:val="20"/>
        <w:szCs w:val="20"/>
      </w:rPr>
    </w:lvl>
    <w:lvl w:ilvl="1" w:tentative="0">
      <w:start w:val="1"/>
      <w:numFmt w:val="decimal"/>
      <w:pStyle w:val="3"/>
      <w:suff w:val="nothing"/>
      <w:lvlText w:val="%1.%2. "/>
      <w:lvlJc w:val="left"/>
      <w:pPr>
        <w:ind w:left="0" w:firstLine="0"/>
      </w:pPr>
      <w:rPr>
        <w:rFonts w:hint="default" w:ascii="Times New Roman" w:hAnsi="Times New Roman" w:cs="Times New Roman"/>
      </w:rPr>
    </w:lvl>
    <w:lvl w:ilvl="2" w:tentative="0">
      <w:start w:val="1"/>
      <w:numFmt w:val="decimal"/>
      <w:pStyle w:val="4"/>
      <w:suff w:val="nothing"/>
      <w:lvlText w:val="%1.%2.%3 "/>
      <w:lvlJc w:val="left"/>
      <w:pPr>
        <w:ind w:left="0" w:firstLine="0"/>
      </w:pPr>
    </w:lvl>
    <w:lvl w:ilvl="3" w:tentative="0">
      <w:start w:val="1"/>
      <w:numFmt w:val="decimal"/>
      <w:lvlText w:val="%1.%2.%3.%4"/>
      <w:lvlJc w:val="left"/>
      <w:pPr>
        <w:tabs>
          <w:tab w:val="left" w:pos="271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926"/>
        </w:tabs>
        <w:ind w:left="3260" w:hanging="1134"/>
      </w:pPr>
    </w:lvl>
    <w:lvl w:ilvl="6" w:tentative="0">
      <w:start w:val="1"/>
      <w:numFmt w:val="decimal"/>
      <w:lvlText w:val="%1.%2.%3.%4.%5.%6.%7"/>
      <w:lvlJc w:val="left"/>
      <w:pPr>
        <w:tabs>
          <w:tab w:val="left" w:pos="4711"/>
        </w:tabs>
        <w:ind w:left="3827" w:hanging="1276"/>
      </w:pPr>
    </w:lvl>
    <w:lvl w:ilvl="7" w:tentative="0">
      <w:start w:val="1"/>
      <w:numFmt w:val="decimal"/>
      <w:lvlText w:val="%1.%2.%3.%4.%5.%6.%7.%8"/>
      <w:lvlJc w:val="left"/>
      <w:pPr>
        <w:tabs>
          <w:tab w:val="left" w:pos="5496"/>
        </w:tabs>
        <w:ind w:left="4394" w:hanging="1418"/>
      </w:pPr>
    </w:lvl>
    <w:lvl w:ilvl="8" w:tentative="0">
      <w:start w:val="1"/>
      <w:numFmt w:val="decimal"/>
      <w:lvlText w:val="%1.%2.%3.%4.%5.%6.%7.%8.%9"/>
      <w:lvlJc w:val="left"/>
      <w:pPr>
        <w:tabs>
          <w:tab w:val="left" w:pos="6282"/>
        </w:tabs>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45D76"/>
    <w:rsid w:val="002E0892"/>
    <w:rsid w:val="00304549"/>
    <w:rsid w:val="003134EE"/>
    <w:rsid w:val="00422E3C"/>
    <w:rsid w:val="004E2AE9"/>
    <w:rsid w:val="005E18C6"/>
    <w:rsid w:val="00606C4A"/>
    <w:rsid w:val="00615C70"/>
    <w:rsid w:val="007E747A"/>
    <w:rsid w:val="007F06F6"/>
    <w:rsid w:val="009D2292"/>
    <w:rsid w:val="00B529EB"/>
    <w:rsid w:val="00C536C4"/>
    <w:rsid w:val="00C961BE"/>
    <w:rsid w:val="00D84B00"/>
    <w:rsid w:val="00DB5223"/>
    <w:rsid w:val="00DE36C4"/>
    <w:rsid w:val="00E0456D"/>
    <w:rsid w:val="00E54EBF"/>
    <w:rsid w:val="00E87104"/>
    <w:rsid w:val="00EC0F4D"/>
    <w:rsid w:val="1DA068B2"/>
    <w:rsid w:val="43DC6146"/>
    <w:rsid w:val="49001A4A"/>
    <w:rsid w:val="4C5507F3"/>
    <w:rsid w:val="4EFA3E38"/>
    <w:rsid w:val="558D526B"/>
    <w:rsid w:val="5C4B537C"/>
    <w:rsid w:val="6B536AF1"/>
    <w:rsid w:val="721D233F"/>
    <w:rsid w:val="729F2EF7"/>
    <w:rsid w:val="7354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numPr>
        <w:ilvl w:val="0"/>
        <w:numId w:val="1"/>
      </w:numPr>
      <w:spacing w:beforeLines="100" w:afterLines="50"/>
      <w:jc w:val="left"/>
      <w:outlineLvl w:val="0"/>
    </w:pPr>
    <w:rPr>
      <w:rFonts w:eastAsia="Times New Roman"/>
      <w:sz w:val="20"/>
      <w:szCs w:val="20"/>
      <w:lang w:eastAsia="ja-JP"/>
    </w:rPr>
  </w:style>
  <w:style w:type="paragraph" w:styleId="3">
    <w:name w:val="heading 2"/>
    <w:basedOn w:val="1"/>
    <w:next w:val="1"/>
    <w:link w:val="16"/>
    <w:semiHidden/>
    <w:unhideWhenUsed/>
    <w:qFormat/>
    <w:uiPriority w:val="0"/>
    <w:pPr>
      <w:keepNext/>
      <w:numPr>
        <w:ilvl w:val="1"/>
        <w:numId w:val="1"/>
      </w:numPr>
      <w:tabs>
        <w:tab w:val="left" w:pos="426"/>
      </w:tabs>
      <w:spacing w:beforeLines="50"/>
      <w:jc w:val="left"/>
      <w:outlineLvl w:val="1"/>
    </w:pPr>
    <w:rPr>
      <w:rFonts w:eastAsia="Times New Roman"/>
      <w:sz w:val="20"/>
      <w:szCs w:val="20"/>
      <w:lang w:eastAsia="ja-JP"/>
    </w:rPr>
  </w:style>
  <w:style w:type="paragraph" w:styleId="4">
    <w:name w:val="heading 3"/>
    <w:basedOn w:val="1"/>
    <w:next w:val="1"/>
    <w:link w:val="17"/>
    <w:semiHidden/>
    <w:unhideWhenUsed/>
    <w:qFormat/>
    <w:uiPriority w:val="0"/>
    <w:pPr>
      <w:keepNext/>
      <w:numPr>
        <w:ilvl w:val="2"/>
        <w:numId w:val="1"/>
      </w:numPr>
      <w:spacing w:beforeLines="50"/>
      <w:outlineLvl w:val="2"/>
    </w:pPr>
    <w:rPr>
      <w:rFonts w:eastAsia="Times New Roman"/>
      <w:sz w:val="20"/>
      <w:szCs w:val="20"/>
      <w:lang w:eastAsia="ja-JP"/>
    </w:rPr>
  </w:style>
  <w:style w:type="character" w:default="1" w:styleId="9">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alloon Text"/>
    <w:basedOn w:val="1"/>
    <w:link w:val="14"/>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character" w:customStyle="1" w:styleId="12">
    <w:name w:val="页眉 Char"/>
    <w:basedOn w:val="9"/>
    <w:link w:val="8"/>
    <w:qFormat/>
    <w:uiPriority w:val="0"/>
    <w:rPr>
      <w:kern w:val="2"/>
      <w:sz w:val="18"/>
      <w:szCs w:val="18"/>
    </w:rPr>
  </w:style>
  <w:style w:type="character" w:customStyle="1" w:styleId="13">
    <w:name w:val="页脚 Char"/>
    <w:basedOn w:val="9"/>
    <w:link w:val="7"/>
    <w:qFormat/>
    <w:uiPriority w:val="0"/>
    <w:rPr>
      <w:kern w:val="2"/>
      <w:sz w:val="18"/>
      <w:szCs w:val="18"/>
    </w:rPr>
  </w:style>
  <w:style w:type="character" w:customStyle="1" w:styleId="14">
    <w:name w:val="批注框文本 Char"/>
    <w:basedOn w:val="9"/>
    <w:link w:val="6"/>
    <w:qFormat/>
    <w:uiPriority w:val="0"/>
    <w:rPr>
      <w:kern w:val="2"/>
      <w:sz w:val="18"/>
      <w:szCs w:val="18"/>
    </w:rPr>
  </w:style>
  <w:style w:type="character" w:customStyle="1" w:styleId="15">
    <w:name w:val="标题 1 Char"/>
    <w:basedOn w:val="9"/>
    <w:link w:val="2"/>
    <w:qFormat/>
    <w:uiPriority w:val="0"/>
    <w:rPr>
      <w:rFonts w:eastAsia="Times New Roman"/>
      <w:kern w:val="2"/>
      <w:lang w:eastAsia="ja-JP"/>
    </w:rPr>
  </w:style>
  <w:style w:type="character" w:customStyle="1" w:styleId="16">
    <w:name w:val="标题 2 Char"/>
    <w:basedOn w:val="9"/>
    <w:link w:val="3"/>
    <w:semiHidden/>
    <w:qFormat/>
    <w:uiPriority w:val="0"/>
    <w:rPr>
      <w:rFonts w:eastAsia="Times New Roman"/>
      <w:kern w:val="2"/>
      <w:lang w:eastAsia="ja-JP"/>
    </w:rPr>
  </w:style>
  <w:style w:type="character" w:customStyle="1" w:styleId="17">
    <w:name w:val="标题 3 Char"/>
    <w:basedOn w:val="9"/>
    <w:link w:val="4"/>
    <w:semiHidden/>
    <w:qFormat/>
    <w:uiPriority w:val="0"/>
    <w:rPr>
      <w:rFonts w:eastAsia="Times New Roman"/>
      <w:kern w:val="2"/>
      <w:lang w:eastAsia="ja-JP"/>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405</Words>
  <Characters>2315</Characters>
  <Lines>19</Lines>
  <Paragraphs>5</Paragraphs>
  <TotalTime>8</TotalTime>
  <ScaleCrop>false</ScaleCrop>
  <LinksUpToDate>false</LinksUpToDate>
  <CharactersWithSpaces>2715</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2019-04-23T06:44:00Z</dcterms:created>
  <dc:creator>悠然云翳</dc:creator>
  <cp:lastModifiedBy>Administrator</cp:lastModifiedBy>
  <dcterms:modified xsi:type="dcterms:W3CDTF">2019-05-01T02:54:15Z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